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508"/>
        <w:gridCol w:w="4508"/>
      </w:tblGrid>
      <w:tr w:rsidR="0055440F" w14:paraId="1CFE42E3" w14:textId="77777777" w:rsidTr="0055440F">
        <w:tc>
          <w:tcPr>
            <w:tcW w:w="4508" w:type="dxa"/>
          </w:tcPr>
          <w:p w14:paraId="4C9AF502" w14:textId="77777777" w:rsidR="0055440F" w:rsidRDefault="0055440F">
            <w:r w:rsidRPr="0055440F">
              <w:rPr>
                <w:noProof/>
                <w:lang w:eastAsia="en-AU"/>
              </w:rPr>
              <w:drawing>
                <wp:inline distT="0" distB="0" distL="0" distR="0" wp14:anchorId="4A5A1255" wp14:editId="7C7E2DE7">
                  <wp:extent cx="1343025" cy="895350"/>
                  <wp:effectExtent l="0" t="0" r="9525" b="0"/>
                  <wp:docPr id="1" name="Picture 1" descr="C:\Users\PrueWork\Documents\ACT GLS\GermanSchoolSig_no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ueWork\Documents\ACT GLS\GermanSchoolSig_nopho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895350"/>
                          </a:xfrm>
                          <a:prstGeom prst="rect">
                            <a:avLst/>
                          </a:prstGeom>
                          <a:noFill/>
                          <a:ln>
                            <a:noFill/>
                          </a:ln>
                        </pic:spPr>
                      </pic:pic>
                    </a:graphicData>
                  </a:graphic>
                </wp:inline>
              </w:drawing>
            </w:r>
          </w:p>
        </w:tc>
        <w:tc>
          <w:tcPr>
            <w:tcW w:w="4508" w:type="dxa"/>
          </w:tcPr>
          <w:p w14:paraId="6FB61B33" w14:textId="0D2F162C" w:rsidR="0043745A" w:rsidRPr="007D2F52" w:rsidRDefault="0043745A" w:rsidP="0043745A">
            <w:pPr>
              <w:rPr>
                <w:b/>
                <w:sz w:val="40"/>
              </w:rPr>
            </w:pPr>
            <w:r>
              <w:rPr>
                <w:b/>
                <w:sz w:val="40"/>
              </w:rPr>
              <w:t>Privacy</w:t>
            </w:r>
            <w:r w:rsidRPr="007D2F52">
              <w:rPr>
                <w:b/>
                <w:sz w:val="40"/>
              </w:rPr>
              <w:t xml:space="preserve"> Policy</w:t>
            </w:r>
            <w:r w:rsidR="00212414">
              <w:rPr>
                <w:b/>
                <w:sz w:val="40"/>
              </w:rPr>
              <w:t xml:space="preserve"> and Procedures</w:t>
            </w:r>
          </w:p>
          <w:p w14:paraId="383E6CB0" w14:textId="77777777" w:rsidR="0055440F" w:rsidRDefault="0055440F"/>
          <w:p w14:paraId="1BFB77D9" w14:textId="77777777" w:rsidR="0055440F" w:rsidRDefault="0055440F"/>
          <w:p w14:paraId="19318D16" w14:textId="77777777" w:rsidR="0055440F" w:rsidRDefault="0055440F"/>
        </w:tc>
      </w:tr>
    </w:tbl>
    <w:p w14:paraId="6158B34A" w14:textId="77777777" w:rsidR="00C11D16" w:rsidRPr="0005035A" w:rsidRDefault="00C11D16">
      <w:pPr>
        <w:rPr>
          <w:rFonts w:cstheme="minorHAnsi"/>
        </w:rPr>
      </w:pPr>
    </w:p>
    <w:p w14:paraId="22E2F9E6" w14:textId="77777777" w:rsidR="0055440F" w:rsidRPr="009D492F" w:rsidRDefault="0055440F">
      <w:pPr>
        <w:rPr>
          <w:rFonts w:cstheme="minorHAnsi"/>
          <w:b/>
        </w:rPr>
      </w:pPr>
      <w:r w:rsidRPr="009D492F">
        <w:rPr>
          <w:rFonts w:cstheme="minorHAnsi"/>
          <w:b/>
        </w:rPr>
        <w:t>Purpose</w:t>
      </w:r>
    </w:p>
    <w:p w14:paraId="7899A220" w14:textId="77777777" w:rsidR="00A921B8" w:rsidRPr="0005035A" w:rsidRDefault="00A921B8" w:rsidP="00A921B8">
      <w:pPr>
        <w:spacing w:after="150" w:line="240" w:lineRule="auto"/>
        <w:rPr>
          <w:rFonts w:eastAsia="Times New Roman" w:cstheme="minorHAnsi"/>
          <w:lang w:eastAsia="en-AU"/>
        </w:rPr>
      </w:pPr>
      <w:r w:rsidRPr="0005035A">
        <w:rPr>
          <w:rFonts w:eastAsia="Times New Roman" w:cstheme="minorHAnsi"/>
          <w:lang w:eastAsia="en-AU"/>
        </w:rPr>
        <w:t xml:space="preserve">This policy applies </w:t>
      </w:r>
      <w:r w:rsidR="00537F92">
        <w:rPr>
          <w:rFonts w:eastAsia="Times New Roman" w:cstheme="minorHAnsi"/>
          <w:lang w:eastAsia="en-AU"/>
        </w:rPr>
        <w:t xml:space="preserve">to all relevant personnel in the ACT German Language School </w:t>
      </w:r>
      <w:r w:rsidR="00970D98">
        <w:rPr>
          <w:rFonts w:eastAsia="Times New Roman" w:cstheme="minorHAnsi"/>
          <w:lang w:eastAsia="en-AU"/>
        </w:rPr>
        <w:t xml:space="preserve">Inc. </w:t>
      </w:r>
      <w:r w:rsidR="00537F92">
        <w:rPr>
          <w:rFonts w:eastAsia="Times New Roman" w:cstheme="minorHAnsi"/>
          <w:lang w:eastAsia="en-AU"/>
        </w:rPr>
        <w:t>(GLS).</w:t>
      </w:r>
    </w:p>
    <w:p w14:paraId="38EDA0F5" w14:textId="77777777" w:rsidR="00A921B8" w:rsidRPr="0005035A" w:rsidRDefault="00A921B8" w:rsidP="00A921B8">
      <w:pPr>
        <w:spacing w:after="150" w:line="240" w:lineRule="auto"/>
        <w:rPr>
          <w:rFonts w:eastAsia="Times New Roman" w:cstheme="minorHAnsi"/>
          <w:lang w:eastAsia="en-AU"/>
        </w:rPr>
      </w:pPr>
      <w:r w:rsidRPr="0005035A">
        <w:rPr>
          <w:rFonts w:eastAsia="Times New Roman" w:cstheme="minorHAnsi"/>
          <w:lang w:eastAsia="en-AU"/>
        </w:rPr>
        <w:t xml:space="preserve">All </w:t>
      </w:r>
      <w:r w:rsidR="0005035A">
        <w:rPr>
          <w:rFonts w:eastAsia="Times New Roman" w:cstheme="minorHAnsi"/>
          <w:lang w:eastAsia="en-AU"/>
        </w:rPr>
        <w:t>relevant personnel associated with the GLS</w:t>
      </w:r>
      <w:r w:rsidR="004B5C88">
        <w:rPr>
          <w:rFonts w:eastAsia="Times New Roman" w:cstheme="minorHAnsi"/>
          <w:lang w:eastAsia="en-AU"/>
        </w:rPr>
        <w:t xml:space="preserve"> </w:t>
      </w:r>
      <w:r w:rsidRPr="0005035A">
        <w:rPr>
          <w:rFonts w:eastAsia="Times New Roman" w:cstheme="minorHAnsi"/>
          <w:lang w:eastAsia="en-AU"/>
        </w:rPr>
        <w:t xml:space="preserve">are required by law to protect the personal and health information the </w:t>
      </w:r>
      <w:r w:rsidR="0005035A">
        <w:rPr>
          <w:rFonts w:eastAsia="Times New Roman" w:cstheme="minorHAnsi"/>
          <w:lang w:eastAsia="en-AU"/>
        </w:rPr>
        <w:t>GLS</w:t>
      </w:r>
      <w:r w:rsidRPr="0005035A">
        <w:rPr>
          <w:rFonts w:eastAsia="Times New Roman" w:cstheme="minorHAnsi"/>
          <w:lang w:eastAsia="en-AU"/>
        </w:rPr>
        <w:t xml:space="preserve"> collects and holds.</w:t>
      </w:r>
    </w:p>
    <w:p w14:paraId="0F44B03F" w14:textId="77777777" w:rsidR="0055440F" w:rsidRPr="0005035A" w:rsidRDefault="0005035A" w:rsidP="0005035A">
      <w:pPr>
        <w:spacing w:after="150" w:line="240" w:lineRule="auto"/>
        <w:rPr>
          <w:rFonts w:eastAsia="Times New Roman" w:cstheme="minorHAnsi"/>
          <w:lang w:eastAsia="en-AU"/>
        </w:rPr>
      </w:pPr>
      <w:r w:rsidRPr="0005035A">
        <w:rPr>
          <w:rFonts w:eastAsia="Times New Roman" w:cstheme="minorHAnsi"/>
          <w:lang w:eastAsia="en-AU"/>
        </w:rPr>
        <w:t xml:space="preserve">The GLS manages information in a manner consistent with the </w:t>
      </w:r>
      <w:r w:rsidRPr="0005035A">
        <w:rPr>
          <w:rFonts w:eastAsia="Times New Roman" w:cstheme="minorHAnsi"/>
          <w:i/>
          <w:lang w:eastAsia="en-AU"/>
        </w:rPr>
        <w:t>Information Privacy Act 2014 (ACT).</w:t>
      </w:r>
    </w:p>
    <w:p w14:paraId="592A212D" w14:textId="77777777" w:rsidR="0055440F" w:rsidRPr="0005035A" w:rsidRDefault="0055440F">
      <w:pPr>
        <w:rPr>
          <w:rFonts w:cstheme="minorHAnsi"/>
        </w:rPr>
      </w:pPr>
    </w:p>
    <w:p w14:paraId="40478F58" w14:textId="77777777" w:rsidR="0055440F" w:rsidRPr="009D492F" w:rsidRDefault="0055440F">
      <w:pPr>
        <w:rPr>
          <w:rFonts w:cstheme="minorHAnsi"/>
          <w:b/>
        </w:rPr>
      </w:pPr>
      <w:r w:rsidRPr="009D492F">
        <w:rPr>
          <w:rFonts w:cstheme="minorHAnsi"/>
          <w:b/>
        </w:rPr>
        <w:t>Definitions</w:t>
      </w:r>
    </w:p>
    <w:p w14:paraId="1452EE33" w14:textId="77777777" w:rsidR="0005035A" w:rsidRPr="007D2F52" w:rsidRDefault="0005035A" w:rsidP="0005035A">
      <w:pPr>
        <w:rPr>
          <w:rFonts w:cstheme="minorHAnsi"/>
        </w:rPr>
      </w:pPr>
      <w:r w:rsidRPr="007D2F52">
        <w:rPr>
          <w:rFonts w:cstheme="minorHAnsi"/>
        </w:rPr>
        <w:t>Throughout this policy, the following terms are used</w:t>
      </w:r>
    </w:p>
    <w:p w14:paraId="4C88DC17" w14:textId="77777777" w:rsidR="0005035A" w:rsidRPr="00537F92" w:rsidRDefault="0005035A" w:rsidP="0005035A">
      <w:pPr>
        <w:rPr>
          <w:rFonts w:cstheme="minorHAnsi"/>
        </w:rPr>
      </w:pPr>
      <w:r w:rsidRPr="00537F92">
        <w:rPr>
          <w:rStyle w:val="Heading4Char"/>
          <w:rFonts w:asciiTheme="minorHAnsi" w:eastAsiaTheme="minorHAnsi" w:hAnsiTheme="minorHAnsi" w:cstheme="minorHAnsi"/>
          <w:color w:val="2E74B5" w:themeColor="accent1" w:themeShade="BF"/>
          <w:sz w:val="22"/>
          <w:szCs w:val="22"/>
        </w:rPr>
        <w:t>Learner</w:t>
      </w:r>
      <w:r w:rsidRPr="00537F92">
        <w:rPr>
          <w:rFonts w:cstheme="minorHAnsi"/>
          <w:b/>
          <w:i/>
          <w:iCs/>
        </w:rPr>
        <w:t xml:space="preserve"> </w:t>
      </w:r>
      <w:r w:rsidRPr="00537F92">
        <w:rPr>
          <w:rFonts w:cstheme="minorHAnsi"/>
        </w:rPr>
        <w:t>refers to any person enrolled at the GLS</w:t>
      </w:r>
    </w:p>
    <w:p w14:paraId="397035B9" w14:textId="77777777" w:rsidR="0005035A" w:rsidRDefault="0005035A" w:rsidP="0005035A">
      <w:pPr>
        <w:rPr>
          <w:rFonts w:cstheme="minorHAnsi"/>
        </w:rPr>
      </w:pPr>
      <w:r w:rsidRPr="00537F92">
        <w:rPr>
          <w:rStyle w:val="Heading4Char"/>
          <w:rFonts w:asciiTheme="minorHAnsi" w:eastAsiaTheme="minorHAnsi" w:hAnsiTheme="minorHAnsi" w:cstheme="minorHAnsi"/>
          <w:color w:val="2E74B5" w:themeColor="accent1" w:themeShade="BF"/>
          <w:sz w:val="22"/>
          <w:szCs w:val="22"/>
        </w:rPr>
        <w:t>Children/child</w:t>
      </w:r>
      <w:r w:rsidRPr="00537F92">
        <w:rPr>
          <w:rFonts w:cstheme="minorHAnsi"/>
          <w:b/>
          <w:i/>
          <w:iCs/>
        </w:rPr>
        <w:t xml:space="preserve"> </w:t>
      </w:r>
      <w:r w:rsidRPr="00537F92">
        <w:rPr>
          <w:rFonts w:cstheme="minorHAnsi"/>
        </w:rPr>
        <w:t>refers to any person under the age of 18 years</w:t>
      </w:r>
    </w:p>
    <w:p w14:paraId="20C9CC1B" w14:textId="77777777" w:rsidR="00537F92" w:rsidRPr="00537F92" w:rsidRDefault="00537F92" w:rsidP="0005035A">
      <w:pPr>
        <w:rPr>
          <w:rFonts w:cstheme="minorHAnsi"/>
        </w:rPr>
      </w:pPr>
      <w:r>
        <w:rPr>
          <w:rStyle w:val="Heading4Char"/>
          <w:rFonts w:asciiTheme="minorHAnsi" w:eastAsiaTheme="minorHAnsi" w:hAnsiTheme="minorHAnsi" w:cstheme="minorHAnsi"/>
          <w:color w:val="2E74B5" w:themeColor="accent1" w:themeShade="BF"/>
          <w:sz w:val="22"/>
          <w:szCs w:val="22"/>
        </w:rPr>
        <w:t>School</w:t>
      </w:r>
      <w:r w:rsidRPr="00537F92">
        <w:rPr>
          <w:rFonts w:cstheme="minorHAnsi"/>
          <w:b/>
          <w:i/>
          <w:iCs/>
        </w:rPr>
        <w:t xml:space="preserve"> </w:t>
      </w:r>
      <w:r w:rsidRPr="00537F92">
        <w:rPr>
          <w:rFonts w:cstheme="minorHAnsi"/>
        </w:rPr>
        <w:t xml:space="preserve">refers to </w:t>
      </w:r>
      <w:r>
        <w:rPr>
          <w:rFonts w:cstheme="minorHAnsi"/>
        </w:rPr>
        <w:t>the ACT German Language School</w:t>
      </w:r>
      <w:r w:rsidR="00970D98">
        <w:rPr>
          <w:rFonts w:cstheme="minorHAnsi"/>
        </w:rPr>
        <w:t xml:space="preserve"> Inc.</w:t>
      </w:r>
    </w:p>
    <w:p w14:paraId="78A7EFBD" w14:textId="77777777" w:rsidR="0005035A" w:rsidRPr="00537F92" w:rsidRDefault="0005035A" w:rsidP="0005035A">
      <w:pPr>
        <w:rPr>
          <w:rFonts w:cstheme="minorHAnsi"/>
        </w:rPr>
      </w:pPr>
      <w:r w:rsidRPr="00537F92">
        <w:rPr>
          <w:rStyle w:val="Heading4Char"/>
          <w:rFonts w:asciiTheme="minorHAnsi" w:eastAsiaTheme="minorHAnsi" w:hAnsiTheme="minorHAnsi" w:cstheme="minorHAnsi"/>
          <w:color w:val="2E74B5" w:themeColor="accent1" w:themeShade="BF"/>
          <w:sz w:val="22"/>
          <w:szCs w:val="22"/>
        </w:rPr>
        <w:t>Relevant personnel in the GLS</w:t>
      </w:r>
      <w:r w:rsidRPr="00537F92">
        <w:rPr>
          <w:rFonts w:cstheme="minorHAnsi"/>
          <w:i/>
          <w:iCs/>
          <w:color w:val="2E74B5" w:themeColor="accent1" w:themeShade="BF"/>
        </w:rPr>
        <w:t xml:space="preserve"> </w:t>
      </w:r>
      <w:r w:rsidRPr="00537F92">
        <w:rPr>
          <w:rFonts w:cstheme="minorHAnsi"/>
        </w:rPr>
        <w:t>refers to all employees, teachers, members of the GLS’ Management Committee, administrators and relevant volunteers who work directly or in close proximity with learners or have access to a leaner’s records</w:t>
      </w:r>
    </w:p>
    <w:p w14:paraId="5DA50DE2" w14:textId="77777777" w:rsidR="0005035A" w:rsidRPr="00537F92" w:rsidRDefault="0005035A" w:rsidP="0005035A">
      <w:pPr>
        <w:rPr>
          <w:rFonts w:cstheme="minorHAnsi"/>
        </w:rPr>
      </w:pPr>
      <w:r w:rsidRPr="00537F92">
        <w:rPr>
          <w:rStyle w:val="Heading4Char"/>
          <w:rFonts w:asciiTheme="minorHAnsi" w:eastAsiaTheme="minorHAnsi" w:hAnsiTheme="minorHAnsi" w:cstheme="minorHAnsi"/>
          <w:color w:val="2E74B5" w:themeColor="accent1" w:themeShade="BF"/>
          <w:sz w:val="22"/>
          <w:szCs w:val="22"/>
        </w:rPr>
        <w:t>Teacher</w:t>
      </w:r>
      <w:r w:rsidRPr="00537F92">
        <w:rPr>
          <w:rFonts w:cstheme="minorHAnsi"/>
          <w:b/>
          <w:i/>
          <w:color w:val="2E74B5" w:themeColor="accent1" w:themeShade="BF"/>
        </w:rPr>
        <w:t xml:space="preserve"> </w:t>
      </w:r>
      <w:r w:rsidRPr="00537F92">
        <w:rPr>
          <w:rFonts w:cstheme="minorHAnsi"/>
        </w:rPr>
        <w:t>refers to anyone involved in education and training environments</w:t>
      </w:r>
    </w:p>
    <w:p w14:paraId="20128A6B" w14:textId="77777777" w:rsidR="0055440F" w:rsidRPr="00537F92" w:rsidRDefault="0005035A">
      <w:pPr>
        <w:rPr>
          <w:rFonts w:cstheme="minorHAnsi"/>
          <w:iCs/>
        </w:rPr>
      </w:pPr>
      <w:r w:rsidRPr="00537F92">
        <w:rPr>
          <w:rStyle w:val="Heading4Char"/>
          <w:rFonts w:asciiTheme="minorHAnsi" w:eastAsiaTheme="minorHAnsi" w:hAnsiTheme="minorHAnsi" w:cstheme="minorHAnsi"/>
          <w:color w:val="2E74B5" w:themeColor="accent1" w:themeShade="BF"/>
          <w:sz w:val="22"/>
          <w:szCs w:val="22"/>
        </w:rPr>
        <w:t xml:space="preserve">Volunteer </w:t>
      </w:r>
      <w:r w:rsidRPr="00537F92">
        <w:rPr>
          <w:rFonts w:cstheme="minorHAnsi"/>
        </w:rPr>
        <w:t xml:space="preserve">refers to </w:t>
      </w:r>
      <w:r w:rsidRPr="00537F92">
        <w:rPr>
          <w:rFonts w:cstheme="minorHAnsi"/>
          <w:iCs/>
        </w:rPr>
        <w:t xml:space="preserve">an individual who receives no remuneration for the work they do </w:t>
      </w:r>
      <w:r w:rsidRPr="00537F92">
        <w:rPr>
          <w:rFonts w:cstheme="minorHAnsi"/>
          <w:bCs/>
          <w:iCs/>
        </w:rPr>
        <w:t>except out-of-pocket expenses; and t</w:t>
      </w:r>
      <w:r w:rsidRPr="00537F92">
        <w:rPr>
          <w:rFonts w:cstheme="minorHAnsi"/>
          <w:iCs/>
        </w:rPr>
        <w:t>he work fulfils a charity or community service good</w:t>
      </w:r>
    </w:p>
    <w:p w14:paraId="0254F342" w14:textId="77777777" w:rsidR="00537F92" w:rsidRPr="00537F92" w:rsidRDefault="00537F92" w:rsidP="00537F92">
      <w:pPr>
        <w:spacing w:before="100" w:beforeAutospacing="1" w:after="100" w:afterAutospacing="1" w:line="240" w:lineRule="auto"/>
        <w:rPr>
          <w:rFonts w:eastAsia="Times New Roman" w:cstheme="minorHAnsi"/>
          <w:lang w:eastAsia="en-AU"/>
        </w:rPr>
      </w:pPr>
      <w:r w:rsidRPr="00537F92">
        <w:rPr>
          <w:rFonts w:eastAsia="Times New Roman" w:cstheme="minorHAnsi"/>
          <w:b/>
          <w:iCs/>
          <w:color w:val="2E74B5" w:themeColor="accent1" w:themeShade="BF"/>
          <w:lang w:eastAsia="en-AU"/>
        </w:rPr>
        <w:t>Parent</w:t>
      </w:r>
      <w:r w:rsidRPr="00537F92">
        <w:rPr>
          <w:rFonts w:eastAsia="Times New Roman" w:cstheme="minorHAnsi"/>
          <w:b/>
          <w:color w:val="2E74B5" w:themeColor="accent1" w:themeShade="BF"/>
          <w:lang w:eastAsia="en-AU"/>
        </w:rPr>
        <w:t xml:space="preserve"> </w:t>
      </w:r>
      <w:r w:rsidRPr="00537F92">
        <w:rPr>
          <w:rFonts w:eastAsia="Times New Roman" w:cstheme="minorHAnsi"/>
          <w:lang w:eastAsia="en-AU"/>
        </w:rPr>
        <w:t xml:space="preserve"> refers to an adult in a relationship with a child, including step parent, an adoptive parent, a foster parent, guardian, or a person who has custody or daily care and control of the child</w:t>
      </w:r>
    </w:p>
    <w:p w14:paraId="1004C9ED" w14:textId="479C6ABC" w:rsidR="00537F92" w:rsidRPr="0005035A" w:rsidRDefault="00537F92" w:rsidP="00537F92">
      <w:pPr>
        <w:spacing w:before="100" w:beforeAutospacing="1" w:after="100" w:afterAutospacing="1" w:line="240" w:lineRule="auto"/>
        <w:rPr>
          <w:rFonts w:eastAsia="Times New Roman" w:cstheme="minorHAnsi"/>
          <w:lang w:eastAsia="en-AU"/>
        </w:rPr>
      </w:pPr>
      <w:r w:rsidRPr="00537F92">
        <w:rPr>
          <w:rFonts w:eastAsia="Times New Roman" w:cstheme="minorHAnsi"/>
          <w:b/>
          <w:iCs/>
          <w:color w:val="2E74B5" w:themeColor="accent1" w:themeShade="BF"/>
          <w:lang w:eastAsia="en-AU"/>
        </w:rPr>
        <w:t xml:space="preserve">Personal </w:t>
      </w:r>
      <w:r w:rsidR="004744BA">
        <w:rPr>
          <w:rFonts w:eastAsia="Times New Roman" w:cstheme="minorHAnsi"/>
          <w:b/>
          <w:iCs/>
          <w:color w:val="2E74B5" w:themeColor="accent1" w:themeShade="BF"/>
          <w:lang w:eastAsia="en-AU"/>
        </w:rPr>
        <w:t>i</w:t>
      </w:r>
      <w:r w:rsidRPr="00537F92">
        <w:rPr>
          <w:rFonts w:eastAsia="Times New Roman" w:cstheme="minorHAnsi"/>
          <w:b/>
          <w:iCs/>
          <w:color w:val="2E74B5" w:themeColor="accent1" w:themeShade="BF"/>
          <w:lang w:eastAsia="en-AU"/>
        </w:rPr>
        <w:t>nformation</w:t>
      </w:r>
      <w:r w:rsidRPr="00537F92">
        <w:rPr>
          <w:rFonts w:eastAsia="Times New Roman" w:cstheme="minorHAnsi"/>
          <w:color w:val="2E74B5" w:themeColor="accent1" w:themeShade="BF"/>
          <w:lang w:eastAsia="en-AU"/>
        </w:rPr>
        <w:t xml:space="preserve"> </w:t>
      </w:r>
      <w:r>
        <w:rPr>
          <w:rFonts w:eastAsia="Times New Roman" w:cstheme="minorHAnsi"/>
          <w:lang w:eastAsia="en-AU"/>
        </w:rPr>
        <w:t xml:space="preserve">refers to </w:t>
      </w:r>
      <w:r w:rsidR="004744BA">
        <w:rPr>
          <w:rFonts w:eastAsia="Times New Roman" w:cstheme="minorHAnsi"/>
          <w:lang w:eastAsia="en-AU"/>
        </w:rPr>
        <w:t>i</w:t>
      </w:r>
      <w:r w:rsidRPr="0005035A">
        <w:rPr>
          <w:rFonts w:eastAsia="Times New Roman" w:cstheme="minorHAnsi"/>
          <w:lang w:eastAsia="en-AU"/>
        </w:rPr>
        <w:t>nformation or opinion that is recorded in any form and whether true or not, about an individual whose identity is apparent, or can be reasonably be determined from the information or opinion. For example this includes all paper and electronic records, p</w:t>
      </w:r>
      <w:r>
        <w:rPr>
          <w:rFonts w:eastAsia="Times New Roman" w:cstheme="minorHAnsi"/>
          <w:lang w:eastAsia="en-AU"/>
        </w:rPr>
        <w:t>hotographs and video recordings</w:t>
      </w:r>
    </w:p>
    <w:p w14:paraId="22C33D41" w14:textId="591F81B2" w:rsidR="00537F92" w:rsidRPr="0005035A" w:rsidRDefault="00537F92" w:rsidP="00537F92">
      <w:pPr>
        <w:spacing w:before="100" w:beforeAutospacing="1" w:after="100" w:afterAutospacing="1" w:line="240" w:lineRule="auto"/>
        <w:rPr>
          <w:rFonts w:eastAsia="Times New Roman" w:cstheme="minorHAnsi"/>
          <w:lang w:eastAsia="en-AU"/>
        </w:rPr>
      </w:pPr>
      <w:r w:rsidRPr="00537F92">
        <w:rPr>
          <w:rFonts w:eastAsia="Times New Roman" w:cstheme="minorHAnsi"/>
          <w:b/>
          <w:iCs/>
          <w:color w:val="2E74B5" w:themeColor="accent1" w:themeShade="BF"/>
          <w:lang w:eastAsia="en-AU"/>
        </w:rPr>
        <w:t xml:space="preserve">Health </w:t>
      </w:r>
      <w:r w:rsidR="004744BA">
        <w:rPr>
          <w:rFonts w:eastAsia="Times New Roman" w:cstheme="minorHAnsi"/>
          <w:b/>
          <w:iCs/>
          <w:color w:val="2E74B5" w:themeColor="accent1" w:themeShade="BF"/>
          <w:lang w:eastAsia="en-AU"/>
        </w:rPr>
        <w:t>i</w:t>
      </w:r>
      <w:r w:rsidRPr="00537F92">
        <w:rPr>
          <w:rFonts w:eastAsia="Times New Roman" w:cstheme="minorHAnsi"/>
          <w:b/>
          <w:iCs/>
          <w:color w:val="2E74B5" w:themeColor="accent1" w:themeShade="BF"/>
          <w:lang w:eastAsia="en-AU"/>
        </w:rPr>
        <w:t>nformation</w:t>
      </w:r>
      <w:r w:rsidRPr="00537F92">
        <w:rPr>
          <w:rFonts w:eastAsia="Times New Roman" w:cstheme="minorHAnsi"/>
          <w:color w:val="2E74B5" w:themeColor="accent1" w:themeShade="BF"/>
          <w:lang w:eastAsia="en-AU"/>
        </w:rPr>
        <w:t xml:space="preserve"> </w:t>
      </w:r>
      <w:r>
        <w:rPr>
          <w:rFonts w:eastAsia="Times New Roman" w:cstheme="minorHAnsi"/>
          <w:lang w:eastAsia="en-AU"/>
        </w:rPr>
        <w:t xml:space="preserve">refers to </w:t>
      </w:r>
      <w:r w:rsidR="004744BA">
        <w:rPr>
          <w:rFonts w:eastAsia="Times New Roman" w:cstheme="minorHAnsi"/>
          <w:lang w:eastAsia="en-AU"/>
        </w:rPr>
        <w:t>i</w:t>
      </w:r>
      <w:r w:rsidRPr="0005035A">
        <w:rPr>
          <w:rFonts w:eastAsia="Times New Roman" w:cstheme="minorHAnsi"/>
          <w:lang w:eastAsia="en-AU"/>
        </w:rPr>
        <w:t>nformation or opinion about a person’s physical, mental or psychological health, or disability, which is also classified as personal information. This includes information or opinion about a person’s health status and medical h</w:t>
      </w:r>
      <w:r>
        <w:rPr>
          <w:rFonts w:eastAsia="Times New Roman" w:cstheme="minorHAnsi"/>
          <w:lang w:eastAsia="en-AU"/>
        </w:rPr>
        <w:t>istory, whether recorded or not</w:t>
      </w:r>
    </w:p>
    <w:p w14:paraId="37119AEA" w14:textId="5580ADAF" w:rsidR="00537F92" w:rsidRPr="0005035A" w:rsidRDefault="00537F92" w:rsidP="00537F92">
      <w:pPr>
        <w:spacing w:before="100" w:beforeAutospacing="1" w:after="100" w:afterAutospacing="1" w:line="240" w:lineRule="auto"/>
        <w:rPr>
          <w:rFonts w:eastAsia="Times New Roman" w:cstheme="minorHAnsi"/>
          <w:lang w:eastAsia="en-AU"/>
        </w:rPr>
      </w:pPr>
      <w:r w:rsidRPr="00537F92">
        <w:rPr>
          <w:rFonts w:eastAsia="Times New Roman" w:cstheme="minorHAnsi"/>
          <w:b/>
          <w:iCs/>
          <w:color w:val="2E74B5" w:themeColor="accent1" w:themeShade="BF"/>
          <w:lang w:eastAsia="en-AU"/>
        </w:rPr>
        <w:t xml:space="preserve">Sensitive </w:t>
      </w:r>
      <w:r w:rsidR="004744BA">
        <w:rPr>
          <w:rFonts w:eastAsia="Times New Roman" w:cstheme="minorHAnsi"/>
          <w:b/>
          <w:iCs/>
          <w:color w:val="2E74B5" w:themeColor="accent1" w:themeShade="BF"/>
          <w:lang w:eastAsia="en-AU"/>
        </w:rPr>
        <w:t>i</w:t>
      </w:r>
      <w:r w:rsidRPr="00537F92">
        <w:rPr>
          <w:rFonts w:eastAsia="Times New Roman" w:cstheme="minorHAnsi"/>
          <w:b/>
          <w:iCs/>
          <w:color w:val="2E74B5" w:themeColor="accent1" w:themeShade="BF"/>
          <w:lang w:eastAsia="en-AU"/>
        </w:rPr>
        <w:t>nformation</w:t>
      </w:r>
      <w:r w:rsidRPr="00537F92">
        <w:rPr>
          <w:rFonts w:eastAsia="Times New Roman" w:cstheme="minorHAnsi"/>
          <w:color w:val="2E74B5" w:themeColor="accent1" w:themeShade="BF"/>
          <w:lang w:eastAsia="en-AU"/>
        </w:rPr>
        <w:t xml:space="preserve"> </w:t>
      </w:r>
      <w:r>
        <w:rPr>
          <w:rFonts w:eastAsia="Times New Roman" w:cstheme="minorHAnsi"/>
          <w:lang w:eastAsia="en-AU"/>
        </w:rPr>
        <w:t xml:space="preserve">refers to </w:t>
      </w:r>
      <w:r w:rsidR="004744BA">
        <w:rPr>
          <w:rFonts w:eastAsia="Times New Roman" w:cstheme="minorHAnsi"/>
          <w:lang w:eastAsia="en-AU"/>
        </w:rPr>
        <w:t>i</w:t>
      </w:r>
      <w:r w:rsidRPr="0005035A">
        <w:rPr>
          <w:rFonts w:eastAsia="Times New Roman" w:cstheme="minorHAnsi"/>
          <w:lang w:eastAsia="en-AU"/>
        </w:rPr>
        <w:t>nformation relating to a person’s racial or ethnic origin, political opinions, religion, trade union, or other professional, or trade association membership, sexual prefer</w:t>
      </w:r>
      <w:r>
        <w:rPr>
          <w:rFonts w:eastAsia="Times New Roman" w:cstheme="minorHAnsi"/>
          <w:lang w:eastAsia="en-AU"/>
        </w:rPr>
        <w:t>ences, or criminal record</w:t>
      </w:r>
    </w:p>
    <w:p w14:paraId="3970D49B" w14:textId="77777777" w:rsidR="0055440F" w:rsidRPr="0005035A" w:rsidRDefault="0055440F">
      <w:pPr>
        <w:rPr>
          <w:rFonts w:cstheme="minorHAnsi"/>
        </w:rPr>
      </w:pPr>
    </w:p>
    <w:p w14:paraId="389910BB" w14:textId="77777777" w:rsidR="0055440F" w:rsidRPr="004B5C88" w:rsidRDefault="0055440F">
      <w:pPr>
        <w:rPr>
          <w:rFonts w:cstheme="minorHAnsi"/>
          <w:b/>
        </w:rPr>
      </w:pPr>
      <w:r w:rsidRPr="004B5C88">
        <w:rPr>
          <w:rFonts w:cstheme="minorHAnsi"/>
          <w:b/>
        </w:rPr>
        <w:lastRenderedPageBreak/>
        <w:t>Policy</w:t>
      </w:r>
    </w:p>
    <w:p w14:paraId="6323A847" w14:textId="4493F5B4" w:rsidR="0005035A" w:rsidRPr="0005035A" w:rsidRDefault="0005035A" w:rsidP="0005035A">
      <w:pPr>
        <w:spacing w:after="150" w:line="240" w:lineRule="auto"/>
        <w:rPr>
          <w:rFonts w:eastAsia="Times New Roman" w:cstheme="minorHAnsi"/>
          <w:lang w:eastAsia="en-AU"/>
        </w:rPr>
      </w:pPr>
      <w:r w:rsidRPr="0005035A">
        <w:rPr>
          <w:rFonts w:eastAsia="Times New Roman" w:cstheme="minorHAnsi"/>
          <w:lang w:eastAsia="en-AU"/>
        </w:rPr>
        <w:t xml:space="preserve">Personal </w:t>
      </w:r>
      <w:r w:rsidR="004744BA">
        <w:rPr>
          <w:rFonts w:eastAsia="Times New Roman" w:cstheme="minorHAnsi"/>
          <w:lang w:eastAsia="en-AU"/>
        </w:rPr>
        <w:t>i</w:t>
      </w:r>
      <w:r w:rsidRPr="0005035A">
        <w:rPr>
          <w:rFonts w:eastAsia="Times New Roman" w:cstheme="minorHAnsi"/>
          <w:lang w:eastAsia="en-AU"/>
        </w:rPr>
        <w:t xml:space="preserve">nformation is collected and used by the </w:t>
      </w:r>
      <w:r w:rsidR="000E778E">
        <w:rPr>
          <w:rFonts w:eastAsia="Times New Roman" w:cstheme="minorHAnsi"/>
          <w:lang w:eastAsia="en-AU"/>
        </w:rPr>
        <w:t>GLS</w:t>
      </w:r>
      <w:r w:rsidRPr="0005035A">
        <w:rPr>
          <w:rFonts w:eastAsia="Times New Roman" w:cstheme="minorHAnsi"/>
          <w:lang w:eastAsia="en-AU"/>
        </w:rPr>
        <w:t xml:space="preserve"> to:</w:t>
      </w:r>
    </w:p>
    <w:p w14:paraId="69FB9D88" w14:textId="77777777" w:rsidR="0005035A" w:rsidRPr="0005035A" w:rsidRDefault="0005035A" w:rsidP="0005035A">
      <w:pPr>
        <w:numPr>
          <w:ilvl w:val="0"/>
          <w:numId w:val="2"/>
        </w:numPr>
        <w:spacing w:before="100" w:beforeAutospacing="1" w:after="100" w:afterAutospacing="1" w:line="240" w:lineRule="auto"/>
        <w:ind w:left="0"/>
        <w:rPr>
          <w:rFonts w:eastAsia="Times New Roman" w:cstheme="minorHAnsi"/>
          <w:lang w:eastAsia="en-AU"/>
        </w:rPr>
      </w:pPr>
      <w:r w:rsidRPr="0005035A">
        <w:rPr>
          <w:rFonts w:eastAsia="Times New Roman" w:cstheme="minorHAnsi"/>
          <w:lang w:eastAsia="en-AU"/>
        </w:rPr>
        <w:t xml:space="preserve">provide services or to carry out the </w:t>
      </w:r>
      <w:r w:rsidR="000E778E">
        <w:rPr>
          <w:rFonts w:eastAsia="Times New Roman" w:cstheme="minorHAnsi"/>
          <w:lang w:eastAsia="en-AU"/>
        </w:rPr>
        <w:t>school’s</w:t>
      </w:r>
      <w:r w:rsidRPr="0005035A">
        <w:rPr>
          <w:rFonts w:eastAsia="Times New Roman" w:cstheme="minorHAnsi"/>
          <w:lang w:eastAsia="en-AU"/>
        </w:rPr>
        <w:t xml:space="preserve"> statutory functions,</w:t>
      </w:r>
    </w:p>
    <w:p w14:paraId="74D76044" w14:textId="77777777" w:rsidR="0005035A" w:rsidRPr="0005035A" w:rsidRDefault="000E778E" w:rsidP="0005035A">
      <w:pPr>
        <w:numPr>
          <w:ilvl w:val="0"/>
          <w:numId w:val="2"/>
        </w:numPr>
        <w:spacing w:before="100" w:beforeAutospacing="1" w:after="100" w:afterAutospacing="1" w:line="240" w:lineRule="auto"/>
        <w:ind w:left="0"/>
        <w:rPr>
          <w:rFonts w:eastAsia="Times New Roman" w:cstheme="minorHAnsi"/>
          <w:lang w:eastAsia="en-AU"/>
        </w:rPr>
      </w:pPr>
      <w:r>
        <w:rPr>
          <w:rFonts w:eastAsia="Times New Roman" w:cstheme="minorHAnsi"/>
          <w:lang w:eastAsia="en-AU"/>
        </w:rPr>
        <w:t>assist the s</w:t>
      </w:r>
      <w:r w:rsidR="0005035A" w:rsidRPr="0005035A">
        <w:rPr>
          <w:rFonts w:eastAsia="Times New Roman" w:cstheme="minorHAnsi"/>
          <w:lang w:eastAsia="en-AU"/>
        </w:rPr>
        <w:t xml:space="preserve">chool services and its </w:t>
      </w:r>
      <w:r>
        <w:rPr>
          <w:rFonts w:eastAsia="Times New Roman" w:cstheme="minorHAnsi"/>
          <w:lang w:eastAsia="en-AU"/>
        </w:rPr>
        <w:t>personnel</w:t>
      </w:r>
      <w:r w:rsidR="0005035A" w:rsidRPr="0005035A">
        <w:rPr>
          <w:rFonts w:eastAsia="Times New Roman" w:cstheme="minorHAnsi"/>
          <w:lang w:eastAsia="en-AU"/>
        </w:rPr>
        <w:t xml:space="preserve"> to fulfil its duty of care to </w:t>
      </w:r>
      <w:r>
        <w:rPr>
          <w:rFonts w:eastAsia="Times New Roman" w:cstheme="minorHAnsi"/>
          <w:lang w:eastAsia="en-AU"/>
        </w:rPr>
        <w:t>learners</w:t>
      </w:r>
      <w:r w:rsidR="0005035A" w:rsidRPr="0005035A">
        <w:rPr>
          <w:rFonts w:eastAsia="Times New Roman" w:cstheme="minorHAnsi"/>
          <w:lang w:eastAsia="en-AU"/>
        </w:rPr>
        <w:t>,</w:t>
      </w:r>
    </w:p>
    <w:p w14:paraId="05950632" w14:textId="77777777" w:rsidR="0005035A" w:rsidRPr="0005035A" w:rsidRDefault="0005035A" w:rsidP="0005035A">
      <w:pPr>
        <w:numPr>
          <w:ilvl w:val="0"/>
          <w:numId w:val="2"/>
        </w:numPr>
        <w:spacing w:before="100" w:beforeAutospacing="1" w:after="100" w:afterAutospacing="1" w:line="240" w:lineRule="auto"/>
        <w:ind w:left="0"/>
        <w:rPr>
          <w:rFonts w:eastAsia="Times New Roman" w:cstheme="minorHAnsi"/>
          <w:lang w:eastAsia="en-AU"/>
        </w:rPr>
      </w:pPr>
      <w:r w:rsidRPr="0005035A">
        <w:rPr>
          <w:rFonts w:eastAsia="Times New Roman" w:cstheme="minorHAnsi"/>
          <w:lang w:eastAsia="en-AU"/>
        </w:rPr>
        <w:t>plan, resource, monitor and evaluate services and functions,</w:t>
      </w:r>
    </w:p>
    <w:p w14:paraId="411B5872" w14:textId="77777777" w:rsidR="0005035A" w:rsidRPr="0005035A" w:rsidRDefault="0005035A" w:rsidP="0005035A">
      <w:pPr>
        <w:numPr>
          <w:ilvl w:val="0"/>
          <w:numId w:val="2"/>
        </w:numPr>
        <w:spacing w:before="100" w:beforeAutospacing="1" w:after="100" w:afterAutospacing="1" w:line="240" w:lineRule="auto"/>
        <w:ind w:left="0"/>
        <w:rPr>
          <w:rFonts w:eastAsia="Times New Roman" w:cstheme="minorHAnsi"/>
          <w:lang w:eastAsia="en-AU"/>
        </w:rPr>
      </w:pPr>
      <w:r w:rsidRPr="0005035A">
        <w:rPr>
          <w:rFonts w:eastAsia="Times New Roman" w:cstheme="minorHAnsi"/>
          <w:lang w:eastAsia="en-AU"/>
        </w:rPr>
        <w:t xml:space="preserve">comply with </w:t>
      </w:r>
      <w:r w:rsidR="000E778E">
        <w:rPr>
          <w:rFonts w:eastAsia="Times New Roman" w:cstheme="minorHAnsi"/>
          <w:lang w:eastAsia="en-AU"/>
        </w:rPr>
        <w:t>ACT Government</w:t>
      </w:r>
      <w:r w:rsidRPr="0005035A">
        <w:rPr>
          <w:rFonts w:eastAsia="Times New Roman" w:cstheme="minorHAnsi"/>
          <w:lang w:eastAsia="en-AU"/>
        </w:rPr>
        <w:t xml:space="preserve"> reporting requirements,</w:t>
      </w:r>
    </w:p>
    <w:p w14:paraId="511CF4AA" w14:textId="77777777" w:rsidR="0005035A" w:rsidRPr="0005035A" w:rsidRDefault="0005035A" w:rsidP="0005035A">
      <w:pPr>
        <w:numPr>
          <w:ilvl w:val="0"/>
          <w:numId w:val="2"/>
        </w:numPr>
        <w:spacing w:before="100" w:beforeAutospacing="1" w:after="100" w:afterAutospacing="1" w:line="240" w:lineRule="auto"/>
        <w:ind w:left="0"/>
        <w:rPr>
          <w:rFonts w:eastAsia="Times New Roman" w:cstheme="minorHAnsi"/>
          <w:lang w:eastAsia="en-AU"/>
        </w:rPr>
      </w:pPr>
      <w:r w:rsidRPr="0005035A">
        <w:rPr>
          <w:rFonts w:eastAsia="Times New Roman" w:cstheme="minorHAnsi"/>
          <w:lang w:eastAsia="en-AU"/>
        </w:rPr>
        <w:t>comply with statutory and or other legal obligations in respect of staff,</w:t>
      </w:r>
    </w:p>
    <w:p w14:paraId="5EE30322" w14:textId="77777777" w:rsidR="0005035A" w:rsidRPr="0005035A" w:rsidRDefault="0005035A" w:rsidP="0005035A">
      <w:pPr>
        <w:numPr>
          <w:ilvl w:val="0"/>
          <w:numId w:val="2"/>
        </w:numPr>
        <w:spacing w:before="100" w:beforeAutospacing="1" w:after="100" w:afterAutospacing="1" w:line="240" w:lineRule="auto"/>
        <w:ind w:left="0"/>
        <w:rPr>
          <w:rFonts w:eastAsia="Times New Roman" w:cstheme="minorHAnsi"/>
          <w:lang w:eastAsia="en-AU"/>
        </w:rPr>
      </w:pPr>
      <w:r w:rsidRPr="0005035A">
        <w:rPr>
          <w:rFonts w:eastAsia="Times New Roman" w:cstheme="minorHAnsi"/>
          <w:lang w:eastAsia="en-AU"/>
        </w:rPr>
        <w:t>investigate incidents or defend any legal claims against the School, its services or its staff, and</w:t>
      </w:r>
    </w:p>
    <w:p w14:paraId="45FC2656" w14:textId="77777777" w:rsidR="0005035A" w:rsidRPr="0005035A" w:rsidRDefault="0005035A" w:rsidP="0005035A">
      <w:pPr>
        <w:numPr>
          <w:ilvl w:val="0"/>
          <w:numId w:val="2"/>
        </w:numPr>
        <w:spacing w:before="100" w:beforeAutospacing="1" w:after="100" w:afterAutospacing="1" w:line="240" w:lineRule="auto"/>
        <w:ind w:left="0"/>
        <w:rPr>
          <w:rFonts w:eastAsia="Times New Roman" w:cstheme="minorHAnsi"/>
          <w:lang w:eastAsia="en-AU"/>
        </w:rPr>
      </w:pPr>
      <w:proofErr w:type="gramStart"/>
      <w:r w:rsidRPr="0005035A">
        <w:rPr>
          <w:rFonts w:eastAsia="Times New Roman" w:cstheme="minorHAnsi"/>
          <w:lang w:eastAsia="en-AU"/>
        </w:rPr>
        <w:t>comply</w:t>
      </w:r>
      <w:proofErr w:type="gramEnd"/>
      <w:r w:rsidRPr="0005035A">
        <w:rPr>
          <w:rFonts w:eastAsia="Times New Roman" w:cstheme="minorHAnsi"/>
          <w:lang w:eastAsia="en-AU"/>
        </w:rPr>
        <w:t xml:space="preserve"> with laws that impose specific obligations regarding the handling of personal information.</w:t>
      </w:r>
    </w:p>
    <w:p w14:paraId="75579C29" w14:textId="42B4B88B" w:rsidR="0005035A" w:rsidRPr="0005035A" w:rsidRDefault="0005035A" w:rsidP="0005035A">
      <w:pPr>
        <w:spacing w:after="150" w:line="240" w:lineRule="auto"/>
        <w:rPr>
          <w:rFonts w:eastAsia="Times New Roman" w:cstheme="minorHAnsi"/>
          <w:lang w:eastAsia="en-AU"/>
        </w:rPr>
      </w:pPr>
      <w:r w:rsidRPr="0005035A">
        <w:rPr>
          <w:rFonts w:eastAsia="Times New Roman" w:cstheme="minorHAnsi"/>
          <w:b/>
          <w:bCs/>
          <w:lang w:eastAsia="en-AU"/>
        </w:rPr>
        <w:t xml:space="preserve">Collection of </w:t>
      </w:r>
      <w:r w:rsidR="004744BA">
        <w:rPr>
          <w:rFonts w:eastAsia="Times New Roman" w:cstheme="minorHAnsi"/>
          <w:b/>
          <w:bCs/>
          <w:lang w:eastAsia="en-AU"/>
        </w:rPr>
        <w:t>p</w:t>
      </w:r>
      <w:r w:rsidRPr="0005035A">
        <w:rPr>
          <w:rFonts w:eastAsia="Times New Roman" w:cstheme="minorHAnsi"/>
          <w:b/>
          <w:bCs/>
          <w:lang w:eastAsia="en-AU"/>
        </w:rPr>
        <w:t xml:space="preserve">ersonal </w:t>
      </w:r>
      <w:r w:rsidR="004744BA">
        <w:rPr>
          <w:rFonts w:eastAsia="Times New Roman" w:cstheme="minorHAnsi"/>
          <w:b/>
          <w:bCs/>
          <w:lang w:eastAsia="en-AU"/>
        </w:rPr>
        <w:t>i</w:t>
      </w:r>
      <w:r w:rsidRPr="0005035A">
        <w:rPr>
          <w:rFonts w:eastAsia="Times New Roman" w:cstheme="minorHAnsi"/>
          <w:b/>
          <w:bCs/>
          <w:lang w:eastAsia="en-AU"/>
        </w:rPr>
        <w:t>nformation</w:t>
      </w:r>
    </w:p>
    <w:p w14:paraId="3D0ED8D1" w14:textId="77777777" w:rsidR="0005035A" w:rsidRPr="0005035A" w:rsidRDefault="0005035A" w:rsidP="0005035A">
      <w:pPr>
        <w:spacing w:after="150" w:line="240" w:lineRule="auto"/>
        <w:rPr>
          <w:rFonts w:eastAsia="Times New Roman" w:cstheme="minorHAnsi"/>
          <w:lang w:eastAsia="en-AU"/>
        </w:rPr>
      </w:pPr>
      <w:r w:rsidRPr="0005035A">
        <w:rPr>
          <w:rFonts w:eastAsia="Times New Roman" w:cstheme="minorHAnsi"/>
          <w:lang w:eastAsia="en-AU"/>
        </w:rPr>
        <w:t xml:space="preserve">The </w:t>
      </w:r>
      <w:r w:rsidR="00537F92">
        <w:rPr>
          <w:rFonts w:eastAsia="Times New Roman" w:cstheme="minorHAnsi"/>
          <w:lang w:eastAsia="en-AU"/>
        </w:rPr>
        <w:t>GLS</w:t>
      </w:r>
      <w:r w:rsidRPr="0005035A">
        <w:rPr>
          <w:rFonts w:eastAsia="Times New Roman" w:cstheme="minorHAnsi"/>
          <w:lang w:eastAsia="en-AU"/>
        </w:rPr>
        <w:t xml:space="preserve"> collects and holds personal information about </w:t>
      </w:r>
      <w:r w:rsidR="000E778E">
        <w:rPr>
          <w:rFonts w:eastAsia="Times New Roman" w:cstheme="minorHAnsi"/>
          <w:lang w:eastAsia="en-AU"/>
        </w:rPr>
        <w:t>learners</w:t>
      </w:r>
      <w:r w:rsidRPr="0005035A">
        <w:rPr>
          <w:rFonts w:eastAsia="Times New Roman" w:cstheme="minorHAnsi"/>
          <w:lang w:eastAsia="en-AU"/>
        </w:rPr>
        <w:t xml:space="preserve">, parents and </w:t>
      </w:r>
      <w:r w:rsidR="000E778E">
        <w:rPr>
          <w:rFonts w:eastAsia="Times New Roman" w:cstheme="minorHAnsi"/>
          <w:lang w:eastAsia="en-AU"/>
        </w:rPr>
        <w:t>relevant personnel</w:t>
      </w:r>
      <w:r w:rsidRPr="0005035A">
        <w:rPr>
          <w:rFonts w:eastAsia="Times New Roman" w:cstheme="minorHAnsi"/>
          <w:lang w:eastAsia="en-AU"/>
        </w:rPr>
        <w:t>.</w:t>
      </w:r>
    </w:p>
    <w:p w14:paraId="7DA09094" w14:textId="77777777" w:rsidR="0005035A" w:rsidRPr="0005035A" w:rsidRDefault="0005035A" w:rsidP="0005035A">
      <w:pPr>
        <w:spacing w:after="150" w:line="240" w:lineRule="auto"/>
        <w:rPr>
          <w:rFonts w:eastAsia="Times New Roman" w:cstheme="minorHAnsi"/>
          <w:lang w:eastAsia="en-AU"/>
        </w:rPr>
      </w:pPr>
      <w:r w:rsidRPr="0005035A">
        <w:rPr>
          <w:rFonts w:eastAsia="Times New Roman" w:cstheme="minorHAnsi"/>
          <w:b/>
          <w:bCs/>
          <w:lang w:eastAsia="en-AU"/>
        </w:rPr>
        <w:t>Use and disclosure of the personal information provided</w:t>
      </w:r>
    </w:p>
    <w:p w14:paraId="13D788FC" w14:textId="77777777" w:rsidR="0005035A" w:rsidRPr="0005035A" w:rsidRDefault="000E778E" w:rsidP="0005035A">
      <w:pPr>
        <w:spacing w:after="150" w:line="240" w:lineRule="auto"/>
        <w:rPr>
          <w:rFonts w:eastAsia="Times New Roman" w:cstheme="minorHAnsi"/>
          <w:lang w:eastAsia="en-AU"/>
        </w:rPr>
      </w:pPr>
      <w:r>
        <w:rPr>
          <w:rFonts w:eastAsia="Times New Roman" w:cstheme="minorHAnsi"/>
          <w:i/>
          <w:iCs/>
          <w:lang w:eastAsia="en-AU"/>
        </w:rPr>
        <w:t>Learners</w:t>
      </w:r>
      <w:r w:rsidR="0005035A" w:rsidRPr="0005035A">
        <w:rPr>
          <w:rFonts w:eastAsia="Times New Roman" w:cstheme="minorHAnsi"/>
          <w:i/>
          <w:iCs/>
          <w:lang w:eastAsia="en-AU"/>
        </w:rPr>
        <w:t xml:space="preserve"> and Parents</w:t>
      </w:r>
    </w:p>
    <w:p w14:paraId="4EAEF1E7" w14:textId="77777777" w:rsidR="0005035A" w:rsidRPr="0005035A" w:rsidRDefault="0005035A" w:rsidP="0005035A">
      <w:pPr>
        <w:spacing w:after="150" w:line="240" w:lineRule="auto"/>
        <w:rPr>
          <w:rFonts w:eastAsia="Times New Roman" w:cstheme="minorHAnsi"/>
          <w:lang w:eastAsia="en-AU"/>
        </w:rPr>
      </w:pPr>
      <w:r w:rsidRPr="0005035A">
        <w:rPr>
          <w:rFonts w:eastAsia="Times New Roman" w:cstheme="minorHAnsi"/>
          <w:lang w:eastAsia="en-AU"/>
        </w:rPr>
        <w:t xml:space="preserve">The purposes for which the School uses personal information of </w:t>
      </w:r>
      <w:r w:rsidR="000E778E">
        <w:rPr>
          <w:rFonts w:eastAsia="Times New Roman" w:cstheme="minorHAnsi"/>
          <w:lang w:eastAsia="en-AU"/>
        </w:rPr>
        <w:t>lea</w:t>
      </w:r>
      <w:r w:rsidR="00970D98">
        <w:rPr>
          <w:rFonts w:eastAsia="Times New Roman" w:cstheme="minorHAnsi"/>
          <w:lang w:eastAsia="en-AU"/>
        </w:rPr>
        <w:t>r</w:t>
      </w:r>
      <w:r w:rsidR="000E778E">
        <w:rPr>
          <w:rFonts w:eastAsia="Times New Roman" w:cstheme="minorHAnsi"/>
          <w:lang w:eastAsia="en-AU"/>
        </w:rPr>
        <w:t>ners</w:t>
      </w:r>
      <w:r w:rsidRPr="0005035A">
        <w:rPr>
          <w:rFonts w:eastAsia="Times New Roman" w:cstheme="minorHAnsi"/>
          <w:lang w:eastAsia="en-AU"/>
        </w:rPr>
        <w:t xml:space="preserve"> and parents include:</w:t>
      </w:r>
    </w:p>
    <w:p w14:paraId="28831A43" w14:textId="77777777" w:rsidR="0005035A" w:rsidRPr="0005035A" w:rsidRDefault="0005035A" w:rsidP="0005035A">
      <w:pPr>
        <w:numPr>
          <w:ilvl w:val="0"/>
          <w:numId w:val="3"/>
        </w:numPr>
        <w:spacing w:before="100" w:beforeAutospacing="1" w:after="100" w:afterAutospacing="1" w:line="240" w:lineRule="auto"/>
        <w:ind w:left="0"/>
        <w:rPr>
          <w:rFonts w:eastAsia="Times New Roman" w:cstheme="minorHAnsi"/>
          <w:lang w:eastAsia="en-AU"/>
        </w:rPr>
      </w:pPr>
      <w:r w:rsidRPr="0005035A">
        <w:rPr>
          <w:rFonts w:eastAsia="Times New Roman" w:cstheme="minorHAnsi"/>
          <w:lang w:eastAsia="en-AU"/>
        </w:rPr>
        <w:t>keeping parents informed about matters related to their child’s schooling,</w:t>
      </w:r>
    </w:p>
    <w:p w14:paraId="48935308" w14:textId="77777777" w:rsidR="0005035A" w:rsidRPr="0005035A" w:rsidRDefault="0005035A" w:rsidP="0005035A">
      <w:pPr>
        <w:numPr>
          <w:ilvl w:val="0"/>
          <w:numId w:val="3"/>
        </w:numPr>
        <w:spacing w:before="100" w:beforeAutospacing="1" w:after="100" w:afterAutospacing="1" w:line="240" w:lineRule="auto"/>
        <w:ind w:left="0"/>
        <w:rPr>
          <w:rFonts w:eastAsia="Times New Roman" w:cstheme="minorHAnsi"/>
          <w:lang w:eastAsia="en-AU"/>
        </w:rPr>
      </w:pPr>
      <w:r w:rsidRPr="0005035A">
        <w:rPr>
          <w:rFonts w:eastAsia="Times New Roman" w:cstheme="minorHAnsi"/>
          <w:lang w:eastAsia="en-AU"/>
        </w:rPr>
        <w:t xml:space="preserve">looking after </w:t>
      </w:r>
      <w:r w:rsidR="000E778E">
        <w:rPr>
          <w:rFonts w:eastAsia="Times New Roman" w:cstheme="minorHAnsi"/>
          <w:lang w:eastAsia="en-AU"/>
        </w:rPr>
        <w:t>lea</w:t>
      </w:r>
      <w:r w:rsidR="00970D98">
        <w:rPr>
          <w:rFonts w:eastAsia="Times New Roman" w:cstheme="minorHAnsi"/>
          <w:lang w:eastAsia="en-AU"/>
        </w:rPr>
        <w:t>r</w:t>
      </w:r>
      <w:r w:rsidR="000E778E">
        <w:rPr>
          <w:rFonts w:eastAsia="Times New Roman" w:cstheme="minorHAnsi"/>
          <w:lang w:eastAsia="en-AU"/>
        </w:rPr>
        <w:t>ners’</w:t>
      </w:r>
      <w:r w:rsidRPr="0005035A">
        <w:rPr>
          <w:rFonts w:eastAsia="Times New Roman" w:cstheme="minorHAnsi"/>
          <w:lang w:eastAsia="en-AU"/>
        </w:rPr>
        <w:t xml:space="preserve"> educational, social and health needs,</w:t>
      </w:r>
    </w:p>
    <w:p w14:paraId="56E539D0" w14:textId="77777777" w:rsidR="0005035A" w:rsidRPr="0005035A" w:rsidRDefault="0005035A" w:rsidP="0005035A">
      <w:pPr>
        <w:numPr>
          <w:ilvl w:val="0"/>
          <w:numId w:val="3"/>
        </w:numPr>
        <w:spacing w:before="100" w:beforeAutospacing="1" w:after="100" w:afterAutospacing="1" w:line="240" w:lineRule="auto"/>
        <w:ind w:left="0"/>
        <w:rPr>
          <w:rFonts w:eastAsia="Times New Roman" w:cstheme="minorHAnsi"/>
          <w:lang w:eastAsia="en-AU"/>
        </w:rPr>
      </w:pPr>
      <w:r w:rsidRPr="0005035A">
        <w:rPr>
          <w:rFonts w:eastAsia="Times New Roman" w:cstheme="minorHAnsi"/>
          <w:lang w:eastAsia="en-AU"/>
        </w:rPr>
        <w:t xml:space="preserve">celebrating the efforts and achievements of </w:t>
      </w:r>
      <w:r w:rsidR="000E778E">
        <w:rPr>
          <w:rFonts w:eastAsia="Times New Roman" w:cstheme="minorHAnsi"/>
          <w:lang w:eastAsia="en-AU"/>
        </w:rPr>
        <w:t>learners</w:t>
      </w:r>
      <w:r w:rsidRPr="0005035A">
        <w:rPr>
          <w:rFonts w:eastAsia="Times New Roman" w:cstheme="minorHAnsi"/>
          <w:lang w:eastAsia="en-AU"/>
        </w:rPr>
        <w:t>,</w:t>
      </w:r>
    </w:p>
    <w:p w14:paraId="32E7CD96" w14:textId="77777777" w:rsidR="0005035A" w:rsidRPr="0005035A" w:rsidRDefault="0005035A" w:rsidP="0005035A">
      <w:pPr>
        <w:numPr>
          <w:ilvl w:val="0"/>
          <w:numId w:val="3"/>
        </w:numPr>
        <w:spacing w:before="100" w:beforeAutospacing="1" w:after="100" w:afterAutospacing="1" w:line="240" w:lineRule="auto"/>
        <w:ind w:left="0"/>
        <w:rPr>
          <w:rFonts w:eastAsia="Times New Roman" w:cstheme="minorHAnsi"/>
          <w:lang w:eastAsia="en-AU"/>
        </w:rPr>
      </w:pPr>
      <w:r w:rsidRPr="0005035A">
        <w:rPr>
          <w:rFonts w:eastAsia="Times New Roman" w:cstheme="minorHAnsi"/>
          <w:lang w:eastAsia="en-AU"/>
        </w:rPr>
        <w:t>day-to-day administration,</w:t>
      </w:r>
    </w:p>
    <w:p w14:paraId="01C6B1FD" w14:textId="77777777" w:rsidR="0005035A" w:rsidRPr="0005035A" w:rsidRDefault="0005035A" w:rsidP="0005035A">
      <w:pPr>
        <w:numPr>
          <w:ilvl w:val="0"/>
          <w:numId w:val="3"/>
        </w:numPr>
        <w:spacing w:before="100" w:beforeAutospacing="1" w:after="100" w:afterAutospacing="1" w:line="240" w:lineRule="auto"/>
        <w:ind w:left="0"/>
        <w:rPr>
          <w:rFonts w:eastAsia="Times New Roman" w:cstheme="minorHAnsi"/>
          <w:lang w:eastAsia="en-AU"/>
        </w:rPr>
      </w:pPr>
      <w:r w:rsidRPr="0005035A">
        <w:rPr>
          <w:rFonts w:eastAsia="Times New Roman" w:cstheme="minorHAnsi"/>
          <w:lang w:eastAsia="en-AU"/>
        </w:rPr>
        <w:t>satisfying the School’s legal obligations, and</w:t>
      </w:r>
    </w:p>
    <w:p w14:paraId="3EA6D6C1" w14:textId="77777777" w:rsidR="0005035A" w:rsidRPr="0005035A" w:rsidRDefault="0005035A" w:rsidP="0005035A">
      <w:pPr>
        <w:numPr>
          <w:ilvl w:val="0"/>
          <w:numId w:val="3"/>
        </w:numPr>
        <w:spacing w:before="100" w:beforeAutospacing="1" w:after="100" w:afterAutospacing="1" w:line="240" w:lineRule="auto"/>
        <w:ind w:left="0"/>
        <w:rPr>
          <w:rFonts w:eastAsia="Times New Roman" w:cstheme="minorHAnsi"/>
          <w:lang w:eastAsia="en-AU"/>
        </w:rPr>
      </w:pPr>
      <w:proofErr w:type="gramStart"/>
      <w:r w:rsidRPr="0005035A">
        <w:rPr>
          <w:rFonts w:eastAsia="Times New Roman" w:cstheme="minorHAnsi"/>
          <w:lang w:eastAsia="en-AU"/>
        </w:rPr>
        <w:t>allowing</w:t>
      </w:r>
      <w:proofErr w:type="gramEnd"/>
      <w:r w:rsidRPr="0005035A">
        <w:rPr>
          <w:rFonts w:eastAsia="Times New Roman" w:cstheme="minorHAnsi"/>
          <w:lang w:eastAsia="en-AU"/>
        </w:rPr>
        <w:t xml:space="preserve"> the School to discharge its duty of care.</w:t>
      </w:r>
    </w:p>
    <w:p w14:paraId="21898B86" w14:textId="77777777" w:rsidR="0005035A" w:rsidRPr="0005035A" w:rsidRDefault="000E778E" w:rsidP="0005035A">
      <w:pPr>
        <w:spacing w:after="150" w:line="240" w:lineRule="auto"/>
        <w:rPr>
          <w:rFonts w:eastAsia="Times New Roman" w:cstheme="minorHAnsi"/>
          <w:lang w:eastAsia="en-AU"/>
        </w:rPr>
      </w:pPr>
      <w:r>
        <w:rPr>
          <w:rFonts w:eastAsia="Times New Roman" w:cstheme="minorHAnsi"/>
          <w:i/>
          <w:iCs/>
          <w:lang w:eastAsia="en-AU"/>
        </w:rPr>
        <w:t>Relevant personnel</w:t>
      </w:r>
    </w:p>
    <w:p w14:paraId="34BA6341" w14:textId="77777777" w:rsidR="0005035A" w:rsidRPr="0005035A" w:rsidRDefault="0005035A" w:rsidP="0005035A">
      <w:pPr>
        <w:spacing w:after="150" w:line="240" w:lineRule="auto"/>
        <w:rPr>
          <w:rFonts w:eastAsia="Times New Roman" w:cstheme="minorHAnsi"/>
          <w:lang w:eastAsia="en-AU"/>
        </w:rPr>
      </w:pPr>
      <w:r w:rsidRPr="0005035A">
        <w:rPr>
          <w:rFonts w:eastAsia="Times New Roman" w:cstheme="minorHAnsi"/>
          <w:lang w:eastAsia="en-AU"/>
        </w:rPr>
        <w:t xml:space="preserve">The purposes for which the </w:t>
      </w:r>
      <w:r w:rsidR="000E778E">
        <w:rPr>
          <w:rFonts w:eastAsia="Times New Roman" w:cstheme="minorHAnsi"/>
          <w:lang w:eastAsia="en-AU"/>
        </w:rPr>
        <w:t>GLS</w:t>
      </w:r>
      <w:r w:rsidRPr="0005035A">
        <w:rPr>
          <w:rFonts w:eastAsia="Times New Roman" w:cstheme="minorHAnsi"/>
          <w:lang w:eastAsia="en-AU"/>
        </w:rPr>
        <w:t xml:space="preserve"> uses personal information of </w:t>
      </w:r>
      <w:r w:rsidR="000E778E">
        <w:rPr>
          <w:rFonts w:eastAsia="Times New Roman" w:cstheme="minorHAnsi"/>
          <w:lang w:eastAsia="en-AU"/>
        </w:rPr>
        <w:t>relevant personnel</w:t>
      </w:r>
      <w:r w:rsidRPr="0005035A">
        <w:rPr>
          <w:rFonts w:eastAsia="Times New Roman" w:cstheme="minorHAnsi"/>
          <w:lang w:eastAsia="en-AU"/>
        </w:rPr>
        <w:t xml:space="preserve"> include:</w:t>
      </w:r>
    </w:p>
    <w:p w14:paraId="6D7E8AB4" w14:textId="77777777" w:rsidR="0005035A" w:rsidRPr="0005035A" w:rsidRDefault="0005035A" w:rsidP="0005035A">
      <w:pPr>
        <w:numPr>
          <w:ilvl w:val="0"/>
          <w:numId w:val="4"/>
        </w:numPr>
        <w:spacing w:before="100" w:beforeAutospacing="1" w:after="100" w:afterAutospacing="1" w:line="240" w:lineRule="auto"/>
        <w:ind w:left="0"/>
        <w:rPr>
          <w:rFonts w:eastAsia="Times New Roman" w:cstheme="minorHAnsi"/>
          <w:lang w:eastAsia="en-AU"/>
        </w:rPr>
      </w:pPr>
      <w:r w:rsidRPr="0005035A">
        <w:rPr>
          <w:rFonts w:eastAsia="Times New Roman" w:cstheme="minorHAnsi"/>
          <w:lang w:eastAsia="en-AU"/>
        </w:rPr>
        <w:t>assessing the suitability for employment,</w:t>
      </w:r>
    </w:p>
    <w:p w14:paraId="2A9C1048" w14:textId="77777777" w:rsidR="0005035A" w:rsidRPr="0005035A" w:rsidRDefault="0005035A" w:rsidP="0005035A">
      <w:pPr>
        <w:numPr>
          <w:ilvl w:val="0"/>
          <w:numId w:val="4"/>
        </w:numPr>
        <w:spacing w:before="100" w:beforeAutospacing="1" w:after="100" w:afterAutospacing="1" w:line="240" w:lineRule="auto"/>
        <w:ind w:left="0"/>
        <w:rPr>
          <w:rFonts w:eastAsia="Times New Roman" w:cstheme="minorHAnsi"/>
          <w:lang w:eastAsia="en-AU"/>
        </w:rPr>
      </w:pPr>
      <w:r w:rsidRPr="0005035A">
        <w:rPr>
          <w:rFonts w:eastAsia="Times New Roman" w:cstheme="minorHAnsi"/>
          <w:lang w:eastAsia="en-AU"/>
        </w:rPr>
        <w:t>administering the individual’s employment or contract,</w:t>
      </w:r>
    </w:p>
    <w:p w14:paraId="40295B6B" w14:textId="77777777" w:rsidR="0005035A" w:rsidRPr="0005035A" w:rsidRDefault="0005035A" w:rsidP="0005035A">
      <w:pPr>
        <w:numPr>
          <w:ilvl w:val="0"/>
          <w:numId w:val="4"/>
        </w:numPr>
        <w:spacing w:before="100" w:beforeAutospacing="1" w:after="100" w:afterAutospacing="1" w:line="240" w:lineRule="auto"/>
        <w:ind w:left="0"/>
        <w:rPr>
          <w:rFonts w:eastAsia="Times New Roman" w:cstheme="minorHAnsi"/>
          <w:lang w:eastAsia="en-AU"/>
        </w:rPr>
      </w:pPr>
      <w:r w:rsidRPr="0005035A">
        <w:rPr>
          <w:rFonts w:eastAsia="Times New Roman" w:cstheme="minorHAnsi"/>
          <w:lang w:eastAsia="en-AU"/>
        </w:rPr>
        <w:t xml:space="preserve">for insurance purposes, such as public liability or </w:t>
      </w:r>
      <w:r w:rsidR="00537F92">
        <w:rPr>
          <w:rFonts w:eastAsia="Times New Roman" w:cstheme="minorHAnsi"/>
          <w:lang w:eastAsia="en-AU"/>
        </w:rPr>
        <w:t>worker’s compensation</w:t>
      </w:r>
      <w:r w:rsidRPr="0005035A">
        <w:rPr>
          <w:rFonts w:eastAsia="Times New Roman" w:cstheme="minorHAnsi"/>
          <w:lang w:eastAsia="en-AU"/>
        </w:rPr>
        <w:t>,</w:t>
      </w:r>
    </w:p>
    <w:p w14:paraId="0DA4F9BB" w14:textId="77777777" w:rsidR="0005035A" w:rsidRPr="0005035A" w:rsidRDefault="0005035A" w:rsidP="0005035A">
      <w:pPr>
        <w:numPr>
          <w:ilvl w:val="0"/>
          <w:numId w:val="4"/>
        </w:numPr>
        <w:spacing w:before="100" w:beforeAutospacing="1" w:after="100" w:afterAutospacing="1" w:line="240" w:lineRule="auto"/>
        <w:ind w:left="0"/>
        <w:rPr>
          <w:rFonts w:eastAsia="Times New Roman" w:cstheme="minorHAnsi"/>
          <w:lang w:eastAsia="en-AU"/>
        </w:rPr>
      </w:pPr>
      <w:r w:rsidRPr="0005035A">
        <w:rPr>
          <w:rFonts w:eastAsia="Times New Roman" w:cstheme="minorHAnsi"/>
          <w:lang w:eastAsia="en-AU"/>
        </w:rPr>
        <w:t>satisfying the School’s legal requirements, and</w:t>
      </w:r>
    </w:p>
    <w:p w14:paraId="0D0D36F4" w14:textId="77777777" w:rsidR="0005035A" w:rsidRPr="0005035A" w:rsidRDefault="0005035A" w:rsidP="0005035A">
      <w:pPr>
        <w:numPr>
          <w:ilvl w:val="0"/>
          <w:numId w:val="4"/>
        </w:numPr>
        <w:spacing w:before="100" w:beforeAutospacing="1" w:after="100" w:afterAutospacing="1" w:line="240" w:lineRule="auto"/>
        <w:ind w:left="0"/>
        <w:rPr>
          <w:rFonts w:eastAsia="Times New Roman" w:cstheme="minorHAnsi"/>
          <w:lang w:eastAsia="en-AU"/>
        </w:rPr>
      </w:pPr>
      <w:proofErr w:type="gramStart"/>
      <w:r w:rsidRPr="0005035A">
        <w:rPr>
          <w:rFonts w:eastAsia="Times New Roman" w:cstheme="minorHAnsi"/>
          <w:lang w:eastAsia="en-AU"/>
        </w:rPr>
        <w:t>investigating</w:t>
      </w:r>
      <w:proofErr w:type="gramEnd"/>
      <w:r w:rsidRPr="0005035A">
        <w:rPr>
          <w:rFonts w:eastAsia="Times New Roman" w:cstheme="minorHAnsi"/>
          <w:lang w:eastAsia="en-AU"/>
        </w:rPr>
        <w:t xml:space="preserve"> incidents or defending legal claims about the School, its services or staff.</w:t>
      </w:r>
    </w:p>
    <w:p w14:paraId="4F01F513" w14:textId="77777777" w:rsidR="0005035A" w:rsidRPr="0005035A" w:rsidRDefault="0005035A" w:rsidP="0005035A">
      <w:pPr>
        <w:spacing w:after="150" w:line="240" w:lineRule="auto"/>
        <w:rPr>
          <w:rFonts w:eastAsia="Times New Roman" w:cstheme="minorHAnsi"/>
          <w:lang w:eastAsia="en-AU"/>
        </w:rPr>
      </w:pPr>
      <w:r w:rsidRPr="0005035A">
        <w:rPr>
          <w:rFonts w:eastAsia="Times New Roman" w:cstheme="minorHAnsi"/>
          <w:lang w:eastAsia="en-AU"/>
        </w:rPr>
        <w:t xml:space="preserve">The </w:t>
      </w:r>
      <w:r w:rsidR="00537F92">
        <w:rPr>
          <w:rFonts w:eastAsia="Times New Roman" w:cstheme="minorHAnsi"/>
          <w:lang w:eastAsia="en-AU"/>
        </w:rPr>
        <w:t>GLS</w:t>
      </w:r>
      <w:r w:rsidRPr="0005035A">
        <w:rPr>
          <w:rFonts w:eastAsia="Times New Roman" w:cstheme="minorHAnsi"/>
          <w:lang w:eastAsia="en-AU"/>
        </w:rPr>
        <w:t xml:space="preserve"> will use and disclose personal information about a </w:t>
      </w:r>
      <w:r w:rsidR="000E778E">
        <w:rPr>
          <w:rFonts w:eastAsia="Times New Roman" w:cstheme="minorHAnsi"/>
          <w:lang w:eastAsia="en-AU"/>
        </w:rPr>
        <w:t>learner</w:t>
      </w:r>
      <w:r w:rsidRPr="0005035A">
        <w:rPr>
          <w:rFonts w:eastAsia="Times New Roman" w:cstheme="minorHAnsi"/>
          <w:lang w:eastAsia="en-AU"/>
        </w:rPr>
        <w:t xml:space="preserve">, parent and </w:t>
      </w:r>
      <w:r w:rsidR="000E778E">
        <w:rPr>
          <w:rFonts w:eastAsia="Times New Roman" w:cstheme="minorHAnsi"/>
          <w:lang w:eastAsia="en-AU"/>
        </w:rPr>
        <w:t>relevant personnel</w:t>
      </w:r>
      <w:r w:rsidRPr="0005035A">
        <w:rPr>
          <w:rFonts w:eastAsia="Times New Roman" w:cstheme="minorHAnsi"/>
          <w:lang w:eastAsia="en-AU"/>
        </w:rPr>
        <w:t xml:space="preserve"> when:</w:t>
      </w:r>
    </w:p>
    <w:p w14:paraId="1923A9DB" w14:textId="77777777" w:rsidR="0005035A" w:rsidRPr="0005035A" w:rsidRDefault="0005035A" w:rsidP="0005035A">
      <w:pPr>
        <w:numPr>
          <w:ilvl w:val="0"/>
          <w:numId w:val="5"/>
        </w:numPr>
        <w:spacing w:before="100" w:beforeAutospacing="1" w:after="100" w:afterAutospacing="1" w:line="240" w:lineRule="auto"/>
        <w:ind w:left="0"/>
        <w:rPr>
          <w:rFonts w:eastAsia="Times New Roman" w:cstheme="minorHAnsi"/>
          <w:lang w:eastAsia="en-AU"/>
        </w:rPr>
      </w:pPr>
      <w:r w:rsidRPr="0005035A">
        <w:rPr>
          <w:rFonts w:eastAsia="Times New Roman" w:cstheme="minorHAnsi"/>
          <w:lang w:eastAsia="en-AU"/>
        </w:rPr>
        <w:t>it is required for general administration duties and statutory functions,</w:t>
      </w:r>
    </w:p>
    <w:p w14:paraId="0837E2C5" w14:textId="77777777" w:rsidR="0005035A" w:rsidRPr="0005035A" w:rsidRDefault="0005035A" w:rsidP="0005035A">
      <w:pPr>
        <w:numPr>
          <w:ilvl w:val="0"/>
          <w:numId w:val="5"/>
        </w:numPr>
        <w:spacing w:before="100" w:beforeAutospacing="1" w:after="100" w:afterAutospacing="1" w:line="240" w:lineRule="auto"/>
        <w:ind w:left="0"/>
        <w:rPr>
          <w:rFonts w:eastAsia="Times New Roman" w:cstheme="minorHAnsi"/>
          <w:lang w:eastAsia="en-AU"/>
        </w:rPr>
      </w:pPr>
      <w:r w:rsidRPr="0005035A">
        <w:rPr>
          <w:rFonts w:eastAsia="Times New Roman" w:cstheme="minorHAnsi"/>
          <w:lang w:eastAsia="en-AU"/>
        </w:rPr>
        <w:t>it relates to the purposes for which it was collected, and</w:t>
      </w:r>
    </w:p>
    <w:p w14:paraId="6303597C" w14:textId="77777777" w:rsidR="0005035A" w:rsidRPr="0005035A" w:rsidRDefault="0005035A" w:rsidP="0005035A">
      <w:pPr>
        <w:numPr>
          <w:ilvl w:val="0"/>
          <w:numId w:val="5"/>
        </w:numPr>
        <w:spacing w:before="100" w:beforeAutospacing="1" w:after="100" w:afterAutospacing="1" w:line="240" w:lineRule="auto"/>
        <w:ind w:left="0"/>
        <w:rPr>
          <w:rFonts w:eastAsia="Times New Roman" w:cstheme="minorHAnsi"/>
          <w:lang w:eastAsia="en-AU"/>
        </w:rPr>
      </w:pPr>
      <w:proofErr w:type="gramStart"/>
      <w:r w:rsidRPr="0005035A">
        <w:rPr>
          <w:rFonts w:eastAsia="Times New Roman" w:cstheme="minorHAnsi"/>
          <w:lang w:eastAsia="en-AU"/>
        </w:rPr>
        <w:t>for</w:t>
      </w:r>
      <w:proofErr w:type="gramEnd"/>
      <w:r w:rsidRPr="0005035A">
        <w:rPr>
          <w:rFonts w:eastAsia="Times New Roman" w:cstheme="minorHAnsi"/>
          <w:lang w:eastAsia="en-AU"/>
        </w:rPr>
        <w:t xml:space="preserve"> a purpose that is directly related to the reason the information was collected and the use would be reasonably expected by the individual and there is no reason to believe they would object to the disclosure.</w:t>
      </w:r>
    </w:p>
    <w:p w14:paraId="128CD38D" w14:textId="77777777" w:rsidR="0005035A" w:rsidRPr="0005035A" w:rsidRDefault="0005035A" w:rsidP="0005035A">
      <w:pPr>
        <w:spacing w:after="150" w:line="240" w:lineRule="auto"/>
        <w:rPr>
          <w:rFonts w:eastAsia="Times New Roman" w:cstheme="minorHAnsi"/>
          <w:lang w:eastAsia="en-AU"/>
        </w:rPr>
      </w:pPr>
      <w:r w:rsidRPr="0005035A">
        <w:rPr>
          <w:rFonts w:eastAsia="Times New Roman" w:cstheme="minorHAnsi"/>
          <w:lang w:eastAsia="en-AU"/>
        </w:rPr>
        <w:t xml:space="preserve">The </w:t>
      </w:r>
      <w:r w:rsidR="000E778E">
        <w:rPr>
          <w:rFonts w:eastAsia="Times New Roman" w:cstheme="minorHAnsi"/>
          <w:lang w:eastAsia="en-AU"/>
        </w:rPr>
        <w:t>GLS</w:t>
      </w:r>
      <w:r w:rsidRPr="0005035A">
        <w:rPr>
          <w:rFonts w:eastAsia="Times New Roman" w:cstheme="minorHAnsi"/>
          <w:lang w:eastAsia="en-AU"/>
        </w:rPr>
        <w:t xml:space="preserve"> can disclose personal information for another purpose when:</w:t>
      </w:r>
    </w:p>
    <w:p w14:paraId="3F9C721C" w14:textId="77777777" w:rsidR="0005035A" w:rsidRPr="0005035A" w:rsidRDefault="0005035A" w:rsidP="0005035A">
      <w:pPr>
        <w:numPr>
          <w:ilvl w:val="0"/>
          <w:numId w:val="6"/>
        </w:numPr>
        <w:spacing w:before="100" w:beforeAutospacing="1" w:after="100" w:afterAutospacing="1" w:line="240" w:lineRule="auto"/>
        <w:ind w:left="0"/>
        <w:rPr>
          <w:rFonts w:eastAsia="Times New Roman" w:cstheme="minorHAnsi"/>
          <w:lang w:eastAsia="en-AU"/>
        </w:rPr>
      </w:pPr>
      <w:r w:rsidRPr="0005035A">
        <w:rPr>
          <w:rFonts w:eastAsia="Times New Roman" w:cstheme="minorHAnsi"/>
          <w:lang w:eastAsia="en-AU"/>
        </w:rPr>
        <w:t>the person consents, or</w:t>
      </w:r>
    </w:p>
    <w:p w14:paraId="6FD26440" w14:textId="77777777" w:rsidR="0005035A" w:rsidRPr="0005035A" w:rsidRDefault="0005035A" w:rsidP="0005035A">
      <w:pPr>
        <w:numPr>
          <w:ilvl w:val="0"/>
          <w:numId w:val="6"/>
        </w:numPr>
        <w:spacing w:before="100" w:beforeAutospacing="1" w:after="100" w:afterAutospacing="1" w:line="240" w:lineRule="auto"/>
        <w:ind w:left="0"/>
        <w:rPr>
          <w:rFonts w:eastAsia="Times New Roman" w:cstheme="minorHAnsi"/>
          <w:lang w:eastAsia="en-AU"/>
        </w:rPr>
      </w:pPr>
      <w:r w:rsidRPr="0005035A">
        <w:rPr>
          <w:rFonts w:eastAsia="Times New Roman" w:cstheme="minorHAnsi"/>
          <w:lang w:eastAsia="en-AU"/>
        </w:rPr>
        <w:t>it is necessary to lessen or prevent a serious or imminent threat to life, health or safety or</w:t>
      </w:r>
    </w:p>
    <w:p w14:paraId="755CE169" w14:textId="77777777" w:rsidR="0005035A" w:rsidRPr="0005035A" w:rsidRDefault="0005035A" w:rsidP="0005035A">
      <w:pPr>
        <w:numPr>
          <w:ilvl w:val="0"/>
          <w:numId w:val="6"/>
        </w:numPr>
        <w:spacing w:before="100" w:beforeAutospacing="1" w:after="100" w:afterAutospacing="1" w:line="240" w:lineRule="auto"/>
        <w:ind w:left="0"/>
        <w:rPr>
          <w:rFonts w:eastAsia="Times New Roman" w:cstheme="minorHAnsi"/>
          <w:lang w:eastAsia="en-AU"/>
        </w:rPr>
      </w:pPr>
      <w:proofErr w:type="gramStart"/>
      <w:r w:rsidRPr="0005035A">
        <w:rPr>
          <w:rFonts w:eastAsia="Times New Roman" w:cstheme="minorHAnsi"/>
          <w:lang w:eastAsia="en-AU"/>
        </w:rPr>
        <w:t>is</w:t>
      </w:r>
      <w:proofErr w:type="gramEnd"/>
      <w:r w:rsidRPr="0005035A">
        <w:rPr>
          <w:rFonts w:eastAsia="Times New Roman" w:cstheme="minorHAnsi"/>
          <w:lang w:eastAsia="en-AU"/>
        </w:rPr>
        <w:t xml:space="preserve"> required by law or for law enforcement purposes.</w:t>
      </w:r>
    </w:p>
    <w:p w14:paraId="07406439" w14:textId="77777777" w:rsidR="0005035A" w:rsidRPr="0005035A" w:rsidRDefault="0005035A" w:rsidP="0005035A">
      <w:pPr>
        <w:spacing w:after="150" w:line="240" w:lineRule="auto"/>
        <w:rPr>
          <w:rFonts w:eastAsia="Times New Roman" w:cstheme="minorHAnsi"/>
          <w:lang w:eastAsia="en-AU"/>
        </w:rPr>
      </w:pPr>
      <w:r w:rsidRPr="0005035A">
        <w:rPr>
          <w:rFonts w:eastAsia="Times New Roman" w:cstheme="minorHAnsi"/>
          <w:b/>
          <w:bCs/>
          <w:lang w:eastAsia="en-AU"/>
        </w:rPr>
        <w:lastRenderedPageBreak/>
        <w:t>Consent</w:t>
      </w:r>
    </w:p>
    <w:p w14:paraId="4C51818C" w14:textId="6FC27E3F" w:rsidR="0005035A" w:rsidRPr="0005035A" w:rsidRDefault="0005035A" w:rsidP="0005035A">
      <w:pPr>
        <w:spacing w:after="150" w:line="240" w:lineRule="auto"/>
        <w:rPr>
          <w:rFonts w:eastAsia="Times New Roman" w:cstheme="minorHAnsi"/>
          <w:lang w:eastAsia="en-AU"/>
        </w:rPr>
      </w:pPr>
      <w:r w:rsidRPr="0005035A">
        <w:rPr>
          <w:rFonts w:eastAsia="Times New Roman" w:cstheme="minorHAnsi"/>
          <w:lang w:eastAsia="en-AU"/>
        </w:rPr>
        <w:t>Where consent for the use and disclosure of personal information is required, the school will seek</w:t>
      </w:r>
      <w:r w:rsidR="00212414">
        <w:rPr>
          <w:rFonts w:eastAsia="Times New Roman" w:cstheme="minorHAnsi"/>
          <w:lang w:eastAsia="en-AU"/>
        </w:rPr>
        <w:t xml:space="preserve"> written</w:t>
      </w:r>
      <w:r w:rsidRPr="0005035A">
        <w:rPr>
          <w:rFonts w:eastAsia="Times New Roman" w:cstheme="minorHAnsi"/>
          <w:lang w:eastAsia="en-AU"/>
        </w:rPr>
        <w:t xml:space="preserve"> consent from the appropriate person. In the case of a </w:t>
      </w:r>
      <w:r w:rsidR="000E778E">
        <w:rPr>
          <w:rFonts w:eastAsia="Times New Roman" w:cstheme="minorHAnsi"/>
          <w:lang w:eastAsia="en-AU"/>
        </w:rPr>
        <w:t>learner’s</w:t>
      </w:r>
      <w:r w:rsidRPr="0005035A">
        <w:rPr>
          <w:rFonts w:eastAsia="Times New Roman" w:cstheme="minorHAnsi"/>
          <w:lang w:eastAsia="en-AU"/>
        </w:rPr>
        <w:t xml:space="preserve"> personal information, the school will seek the consent from the </w:t>
      </w:r>
      <w:r w:rsidR="000E778E">
        <w:rPr>
          <w:rFonts w:eastAsia="Times New Roman" w:cstheme="minorHAnsi"/>
          <w:lang w:eastAsia="en-AU"/>
        </w:rPr>
        <w:t>learner</w:t>
      </w:r>
      <w:r w:rsidRPr="0005035A">
        <w:rPr>
          <w:rFonts w:eastAsia="Times New Roman" w:cstheme="minorHAnsi"/>
          <w:lang w:eastAsia="en-AU"/>
        </w:rPr>
        <w:t xml:space="preserve"> and/ or parent depending on the circumstances and the </w:t>
      </w:r>
      <w:r w:rsidR="000E778E">
        <w:rPr>
          <w:rFonts w:eastAsia="Times New Roman" w:cstheme="minorHAnsi"/>
          <w:lang w:eastAsia="en-AU"/>
        </w:rPr>
        <w:t>learner’s</w:t>
      </w:r>
      <w:r w:rsidRPr="0005035A">
        <w:rPr>
          <w:rFonts w:eastAsia="Times New Roman" w:cstheme="minorHAnsi"/>
          <w:lang w:eastAsia="en-AU"/>
        </w:rPr>
        <w:t xml:space="preserve"> </w:t>
      </w:r>
      <w:r w:rsidR="000E778E">
        <w:rPr>
          <w:rFonts w:eastAsia="Times New Roman" w:cstheme="minorHAnsi"/>
          <w:lang w:eastAsia="en-AU"/>
        </w:rPr>
        <w:t>capacity</w:t>
      </w:r>
      <w:r w:rsidRPr="0005035A">
        <w:rPr>
          <w:rFonts w:eastAsia="Times New Roman" w:cstheme="minorHAnsi"/>
          <w:lang w:eastAsia="en-AU"/>
        </w:rPr>
        <w:t xml:space="preserve"> to understand the consequences of the proposed use and disclosure.</w:t>
      </w:r>
    </w:p>
    <w:p w14:paraId="6DE3C374" w14:textId="77777777" w:rsidR="0005035A" w:rsidRPr="0005035A" w:rsidRDefault="000E778E" w:rsidP="0005035A">
      <w:pPr>
        <w:spacing w:after="150" w:line="240" w:lineRule="auto"/>
        <w:rPr>
          <w:rFonts w:eastAsia="Times New Roman" w:cstheme="minorHAnsi"/>
          <w:lang w:eastAsia="en-AU"/>
        </w:rPr>
      </w:pPr>
      <w:r>
        <w:rPr>
          <w:rFonts w:eastAsia="Times New Roman" w:cstheme="minorHAnsi"/>
          <w:lang w:eastAsia="en-AU"/>
        </w:rPr>
        <w:t>In the case of children enrolled at the GLS, the school</w:t>
      </w:r>
      <w:r w:rsidR="0005035A" w:rsidRPr="0005035A">
        <w:rPr>
          <w:rFonts w:eastAsia="Times New Roman" w:cstheme="minorHAnsi"/>
          <w:lang w:eastAsia="en-AU"/>
        </w:rPr>
        <w:t xml:space="preserve"> will generally seek the consent of the </w:t>
      </w:r>
      <w:r>
        <w:rPr>
          <w:rFonts w:eastAsia="Times New Roman" w:cstheme="minorHAnsi"/>
          <w:lang w:eastAsia="en-AU"/>
        </w:rPr>
        <w:t>child’s</w:t>
      </w:r>
      <w:r w:rsidR="0005035A" w:rsidRPr="0005035A">
        <w:rPr>
          <w:rFonts w:eastAsia="Times New Roman" w:cstheme="minorHAnsi"/>
          <w:lang w:eastAsia="en-AU"/>
        </w:rPr>
        <w:t xml:space="preserve"> parents and will treat consent given by the parent as consent given on behalf of the student.</w:t>
      </w:r>
    </w:p>
    <w:p w14:paraId="55CE330C" w14:textId="77777777" w:rsidR="0005035A" w:rsidRPr="0005035A" w:rsidRDefault="0005035A" w:rsidP="0005035A">
      <w:pPr>
        <w:spacing w:after="150" w:line="240" w:lineRule="auto"/>
        <w:rPr>
          <w:rFonts w:eastAsia="Times New Roman" w:cstheme="minorHAnsi"/>
          <w:lang w:eastAsia="en-AU"/>
        </w:rPr>
      </w:pPr>
      <w:r w:rsidRPr="0005035A">
        <w:rPr>
          <w:rFonts w:eastAsia="Times New Roman" w:cstheme="minorHAnsi"/>
          <w:b/>
          <w:bCs/>
          <w:lang w:eastAsia="en-AU"/>
        </w:rPr>
        <w:t>Accessing personal information</w:t>
      </w:r>
    </w:p>
    <w:p w14:paraId="62894194" w14:textId="77777777" w:rsidR="0005035A" w:rsidRPr="0005035A" w:rsidRDefault="0005035A" w:rsidP="0005035A">
      <w:pPr>
        <w:spacing w:after="150" w:line="240" w:lineRule="auto"/>
        <w:rPr>
          <w:rFonts w:eastAsia="Times New Roman" w:cstheme="minorHAnsi"/>
          <w:lang w:eastAsia="en-AU"/>
        </w:rPr>
      </w:pPr>
      <w:r w:rsidRPr="0005035A">
        <w:rPr>
          <w:rFonts w:eastAsia="Times New Roman" w:cstheme="minorHAnsi"/>
          <w:lang w:eastAsia="en-AU"/>
        </w:rPr>
        <w:t xml:space="preserve">A parent, </w:t>
      </w:r>
      <w:r w:rsidR="000E778E">
        <w:rPr>
          <w:rFonts w:eastAsia="Times New Roman" w:cstheme="minorHAnsi"/>
          <w:lang w:eastAsia="en-AU"/>
        </w:rPr>
        <w:t>learner</w:t>
      </w:r>
      <w:r w:rsidRPr="0005035A">
        <w:rPr>
          <w:rFonts w:eastAsia="Times New Roman" w:cstheme="minorHAnsi"/>
          <w:lang w:eastAsia="en-AU"/>
        </w:rPr>
        <w:t xml:space="preserve"> or </w:t>
      </w:r>
      <w:r w:rsidR="000E778E">
        <w:rPr>
          <w:rFonts w:eastAsia="Times New Roman" w:cstheme="minorHAnsi"/>
          <w:lang w:eastAsia="en-AU"/>
        </w:rPr>
        <w:t xml:space="preserve">relevant </w:t>
      </w:r>
      <w:r w:rsidR="004B5C88">
        <w:rPr>
          <w:rFonts w:eastAsia="Times New Roman" w:cstheme="minorHAnsi"/>
          <w:lang w:eastAsia="en-AU"/>
        </w:rPr>
        <w:t>personnel</w:t>
      </w:r>
      <w:r w:rsidRPr="0005035A">
        <w:rPr>
          <w:rFonts w:eastAsia="Times New Roman" w:cstheme="minorHAnsi"/>
          <w:lang w:eastAsia="en-AU"/>
        </w:rPr>
        <w:t xml:space="preserve"> may seek access to their personal information, provided by them, that is held by the </w:t>
      </w:r>
      <w:r w:rsidR="000E778E">
        <w:rPr>
          <w:rFonts w:eastAsia="Times New Roman" w:cstheme="minorHAnsi"/>
          <w:lang w:eastAsia="en-AU"/>
        </w:rPr>
        <w:t>GLS</w:t>
      </w:r>
      <w:r w:rsidRPr="0005035A">
        <w:rPr>
          <w:rFonts w:eastAsia="Times New Roman" w:cstheme="minorHAnsi"/>
          <w:lang w:eastAsia="en-AU"/>
        </w:rPr>
        <w:t>.</w:t>
      </w:r>
    </w:p>
    <w:p w14:paraId="46A5AC06" w14:textId="77777777" w:rsidR="0005035A" w:rsidRPr="0005035A" w:rsidRDefault="0005035A" w:rsidP="0005035A">
      <w:pPr>
        <w:spacing w:after="150" w:line="240" w:lineRule="auto"/>
        <w:rPr>
          <w:rFonts w:eastAsia="Times New Roman" w:cstheme="minorHAnsi"/>
          <w:lang w:eastAsia="en-AU"/>
        </w:rPr>
      </w:pPr>
      <w:r w:rsidRPr="0005035A">
        <w:rPr>
          <w:rFonts w:eastAsia="Times New Roman" w:cstheme="minorHAnsi"/>
          <w:lang w:eastAsia="en-AU"/>
        </w:rPr>
        <w:t>Access to other information may</w:t>
      </w:r>
      <w:r w:rsidR="000E778E">
        <w:rPr>
          <w:rFonts w:eastAsia="Times New Roman" w:cstheme="minorHAnsi"/>
          <w:lang w:eastAsia="en-AU"/>
        </w:rPr>
        <w:t xml:space="preserve"> </w:t>
      </w:r>
      <w:r w:rsidRPr="0005035A">
        <w:rPr>
          <w:rFonts w:eastAsia="Times New Roman" w:cstheme="minorHAnsi"/>
          <w:lang w:eastAsia="en-AU"/>
        </w:rPr>
        <w:t xml:space="preserve">be restricted according to the requirements of laws that cover the management of school records. </w:t>
      </w:r>
    </w:p>
    <w:p w14:paraId="5CC5332D" w14:textId="77777777" w:rsidR="0005035A" w:rsidRPr="0005035A" w:rsidRDefault="0005035A" w:rsidP="0005035A">
      <w:pPr>
        <w:spacing w:after="150" w:line="240" w:lineRule="auto"/>
        <w:rPr>
          <w:rFonts w:eastAsia="Times New Roman" w:cstheme="minorHAnsi"/>
          <w:lang w:eastAsia="en-AU"/>
        </w:rPr>
      </w:pPr>
      <w:r w:rsidRPr="0005035A">
        <w:rPr>
          <w:rFonts w:eastAsia="Times New Roman" w:cstheme="minorHAnsi"/>
          <w:b/>
          <w:bCs/>
          <w:lang w:eastAsia="en-AU"/>
        </w:rPr>
        <w:t>Updating personal information</w:t>
      </w:r>
    </w:p>
    <w:p w14:paraId="14492CC0" w14:textId="0FCACA0D" w:rsidR="0005035A" w:rsidRDefault="0005035A" w:rsidP="0005035A">
      <w:pPr>
        <w:spacing w:after="150" w:line="240" w:lineRule="auto"/>
        <w:rPr>
          <w:rFonts w:eastAsia="Times New Roman" w:cstheme="minorHAnsi"/>
          <w:lang w:eastAsia="en-AU"/>
        </w:rPr>
      </w:pPr>
      <w:r w:rsidRPr="0005035A">
        <w:rPr>
          <w:rFonts w:eastAsia="Times New Roman" w:cstheme="minorHAnsi"/>
          <w:lang w:eastAsia="en-AU"/>
        </w:rPr>
        <w:t xml:space="preserve">The School aims to keep personal information it holds accurate, complete and up-to-date. </w:t>
      </w:r>
      <w:r w:rsidR="00212414">
        <w:rPr>
          <w:rFonts w:eastAsia="Times New Roman" w:cstheme="minorHAnsi"/>
          <w:lang w:eastAsia="en-AU"/>
        </w:rPr>
        <w:t xml:space="preserve">A learner or their parent has a responsibility to inform the school when important personal information has changed, for example, contact details. </w:t>
      </w:r>
      <w:r w:rsidRPr="0005035A">
        <w:rPr>
          <w:rFonts w:eastAsia="Times New Roman" w:cstheme="minorHAnsi"/>
          <w:lang w:eastAsia="en-AU"/>
        </w:rPr>
        <w:t xml:space="preserve">A person may update their personal information by contacting the </w:t>
      </w:r>
      <w:r w:rsidR="000E778E">
        <w:rPr>
          <w:rFonts w:eastAsia="Times New Roman" w:cstheme="minorHAnsi"/>
          <w:lang w:eastAsia="en-AU"/>
        </w:rPr>
        <w:t>Secretary</w:t>
      </w:r>
      <w:r w:rsidR="00970D98">
        <w:rPr>
          <w:rFonts w:eastAsia="Times New Roman" w:cstheme="minorHAnsi"/>
          <w:lang w:eastAsia="en-AU"/>
        </w:rPr>
        <w:t>,</w:t>
      </w:r>
      <w:r w:rsidR="000E778E">
        <w:rPr>
          <w:rFonts w:eastAsia="Times New Roman" w:cstheme="minorHAnsi"/>
          <w:lang w:eastAsia="en-AU"/>
        </w:rPr>
        <w:t xml:space="preserve"> the Principal of the Children’s</w:t>
      </w:r>
      <w:r w:rsidR="00970D98">
        <w:rPr>
          <w:rFonts w:eastAsia="Times New Roman" w:cstheme="minorHAnsi"/>
          <w:lang w:eastAsia="en-AU"/>
        </w:rPr>
        <w:t xml:space="preserve"> Division</w:t>
      </w:r>
      <w:r w:rsidR="000E778E">
        <w:rPr>
          <w:rFonts w:eastAsia="Times New Roman" w:cstheme="minorHAnsi"/>
          <w:lang w:eastAsia="en-AU"/>
        </w:rPr>
        <w:t xml:space="preserve"> or </w:t>
      </w:r>
      <w:r w:rsidR="00970D98">
        <w:rPr>
          <w:rFonts w:eastAsia="Times New Roman" w:cstheme="minorHAnsi"/>
          <w:lang w:eastAsia="en-AU"/>
        </w:rPr>
        <w:t xml:space="preserve">the Coordinator of the </w:t>
      </w:r>
      <w:r w:rsidR="000E778E">
        <w:rPr>
          <w:rFonts w:eastAsia="Times New Roman" w:cstheme="minorHAnsi"/>
          <w:lang w:eastAsia="en-AU"/>
        </w:rPr>
        <w:t>Adult’s Division of the school</w:t>
      </w:r>
      <w:r w:rsidRPr="0005035A">
        <w:rPr>
          <w:rFonts w:eastAsia="Times New Roman" w:cstheme="minorHAnsi"/>
          <w:lang w:eastAsia="en-AU"/>
        </w:rPr>
        <w:t>.</w:t>
      </w:r>
    </w:p>
    <w:p w14:paraId="56468EB3" w14:textId="77777777" w:rsidR="004B5C88" w:rsidRPr="004B5C88" w:rsidRDefault="004B5C88" w:rsidP="0005035A">
      <w:pPr>
        <w:spacing w:after="150" w:line="240" w:lineRule="auto"/>
        <w:rPr>
          <w:rFonts w:eastAsia="Times New Roman" w:cstheme="minorHAnsi"/>
          <w:b/>
          <w:lang w:eastAsia="en-AU"/>
        </w:rPr>
      </w:pPr>
      <w:r w:rsidRPr="004B5C88">
        <w:rPr>
          <w:rFonts w:eastAsia="Times New Roman" w:cstheme="minorHAnsi"/>
          <w:b/>
          <w:lang w:eastAsia="en-AU"/>
        </w:rPr>
        <w:t>Use of photographs</w:t>
      </w:r>
    </w:p>
    <w:p w14:paraId="6BDD57C5" w14:textId="01D1527C" w:rsidR="004B5C88" w:rsidRPr="0005035A" w:rsidRDefault="004B5C88" w:rsidP="0005035A">
      <w:pPr>
        <w:spacing w:after="150" w:line="240" w:lineRule="auto"/>
        <w:rPr>
          <w:rFonts w:eastAsia="Times New Roman" w:cstheme="minorHAnsi"/>
          <w:lang w:eastAsia="en-AU"/>
        </w:rPr>
      </w:pPr>
      <w:r>
        <w:rPr>
          <w:rFonts w:eastAsia="Times New Roman" w:cstheme="minorHAnsi"/>
          <w:lang w:eastAsia="en-AU"/>
        </w:rPr>
        <w:t>The school may use photographs of groups of lea</w:t>
      </w:r>
      <w:r w:rsidR="00537F92">
        <w:rPr>
          <w:rFonts w:eastAsia="Times New Roman" w:cstheme="minorHAnsi"/>
          <w:lang w:eastAsia="en-AU"/>
        </w:rPr>
        <w:t>r</w:t>
      </w:r>
      <w:r>
        <w:rPr>
          <w:rFonts w:eastAsia="Times New Roman" w:cstheme="minorHAnsi"/>
          <w:lang w:eastAsia="en-AU"/>
        </w:rPr>
        <w:t xml:space="preserve">ners in its communications and marketing </w:t>
      </w:r>
      <w:r w:rsidR="00537F92">
        <w:rPr>
          <w:rFonts w:eastAsia="Times New Roman" w:cstheme="minorHAnsi"/>
          <w:lang w:eastAsia="en-AU"/>
        </w:rPr>
        <w:t>material, including the school’s</w:t>
      </w:r>
      <w:r>
        <w:rPr>
          <w:rFonts w:eastAsia="Times New Roman" w:cstheme="minorHAnsi"/>
          <w:lang w:eastAsia="en-AU"/>
        </w:rPr>
        <w:t xml:space="preserve"> website and Facebook page.  Group photos may also be provided to the </w:t>
      </w:r>
      <w:r w:rsidR="004744BA">
        <w:rPr>
          <w:rFonts w:eastAsia="Times New Roman" w:cstheme="minorHAnsi"/>
          <w:lang w:eastAsia="en-AU"/>
        </w:rPr>
        <w:t>e</w:t>
      </w:r>
      <w:r>
        <w:rPr>
          <w:rFonts w:eastAsia="Times New Roman" w:cstheme="minorHAnsi"/>
          <w:lang w:eastAsia="en-AU"/>
        </w:rPr>
        <w:t xml:space="preserve">mbassies of German-speaking countries for use in their communications media.   Permission from the learner, or, in the case of a child, from their parent, will be sought before an image is </w:t>
      </w:r>
      <w:bookmarkStart w:id="0" w:name="_GoBack"/>
      <w:bookmarkEnd w:id="0"/>
      <w:r>
        <w:rPr>
          <w:rFonts w:eastAsia="Times New Roman" w:cstheme="minorHAnsi"/>
          <w:lang w:eastAsia="en-AU"/>
        </w:rPr>
        <w:t xml:space="preserve">published.  </w:t>
      </w:r>
      <w:r w:rsidR="00212414">
        <w:rPr>
          <w:rFonts w:eastAsia="Times New Roman" w:cstheme="minorHAnsi"/>
          <w:lang w:eastAsia="en-AU"/>
        </w:rPr>
        <w:t xml:space="preserve">Consent to use a learner’s image is also </w:t>
      </w:r>
      <w:r w:rsidR="006445F5">
        <w:rPr>
          <w:rFonts w:eastAsia="Times New Roman" w:cstheme="minorHAnsi"/>
          <w:lang w:eastAsia="en-AU"/>
        </w:rPr>
        <w:t>induced</w:t>
      </w:r>
      <w:r w:rsidR="00212414">
        <w:rPr>
          <w:rFonts w:eastAsia="Times New Roman" w:cstheme="minorHAnsi"/>
          <w:lang w:eastAsia="en-AU"/>
        </w:rPr>
        <w:t xml:space="preserve"> in the enrolment form for the </w:t>
      </w:r>
      <w:r w:rsidR="006445F5">
        <w:rPr>
          <w:rFonts w:eastAsia="Times New Roman" w:cstheme="minorHAnsi"/>
          <w:lang w:eastAsia="en-AU"/>
        </w:rPr>
        <w:t>Children’s</w:t>
      </w:r>
      <w:r w:rsidR="00212414">
        <w:rPr>
          <w:rFonts w:eastAsia="Times New Roman" w:cstheme="minorHAnsi"/>
          <w:lang w:eastAsia="en-AU"/>
        </w:rPr>
        <w:t xml:space="preserve"> D</w:t>
      </w:r>
      <w:r w:rsidR="006445F5">
        <w:rPr>
          <w:rFonts w:eastAsia="Times New Roman" w:cstheme="minorHAnsi"/>
          <w:lang w:eastAsia="en-AU"/>
        </w:rPr>
        <w:t>i</w:t>
      </w:r>
      <w:r w:rsidR="00212414">
        <w:rPr>
          <w:rFonts w:eastAsia="Times New Roman" w:cstheme="minorHAnsi"/>
          <w:lang w:eastAsia="en-AU"/>
        </w:rPr>
        <w:t>vision</w:t>
      </w:r>
      <w:r w:rsidR="006445F5">
        <w:rPr>
          <w:rFonts w:eastAsia="Times New Roman" w:cstheme="minorHAnsi"/>
          <w:lang w:eastAsia="en-AU"/>
        </w:rPr>
        <w:t>.</w:t>
      </w:r>
    </w:p>
    <w:p w14:paraId="257D0C3E" w14:textId="313FE1F0" w:rsidR="0005035A" w:rsidRPr="0005035A" w:rsidRDefault="0005035A" w:rsidP="0005035A">
      <w:pPr>
        <w:spacing w:after="150" w:line="240" w:lineRule="auto"/>
        <w:rPr>
          <w:rFonts w:eastAsia="Times New Roman" w:cstheme="minorHAnsi"/>
          <w:lang w:eastAsia="en-AU"/>
        </w:rPr>
      </w:pPr>
      <w:r w:rsidRPr="0005035A">
        <w:rPr>
          <w:rFonts w:eastAsia="Times New Roman" w:cstheme="minorHAnsi"/>
          <w:b/>
          <w:bCs/>
          <w:lang w:eastAsia="en-AU"/>
        </w:rPr>
        <w:t xml:space="preserve">Complaints under </w:t>
      </w:r>
      <w:r w:rsidR="004744BA">
        <w:rPr>
          <w:rFonts w:eastAsia="Times New Roman" w:cstheme="minorHAnsi"/>
          <w:b/>
          <w:bCs/>
          <w:lang w:eastAsia="en-AU"/>
        </w:rPr>
        <w:t>t</w:t>
      </w:r>
      <w:r w:rsidRPr="0005035A">
        <w:rPr>
          <w:rFonts w:eastAsia="Times New Roman" w:cstheme="minorHAnsi"/>
          <w:b/>
          <w:bCs/>
          <w:lang w:eastAsia="en-AU"/>
        </w:rPr>
        <w:t xml:space="preserve">his </w:t>
      </w:r>
      <w:r w:rsidR="004744BA">
        <w:rPr>
          <w:rFonts w:eastAsia="Times New Roman" w:cstheme="minorHAnsi"/>
          <w:b/>
          <w:bCs/>
          <w:lang w:eastAsia="en-AU"/>
        </w:rPr>
        <w:t>p</w:t>
      </w:r>
      <w:r w:rsidRPr="0005035A">
        <w:rPr>
          <w:rFonts w:eastAsia="Times New Roman" w:cstheme="minorHAnsi"/>
          <w:b/>
          <w:bCs/>
          <w:lang w:eastAsia="en-AU"/>
        </w:rPr>
        <w:t>olicy</w:t>
      </w:r>
    </w:p>
    <w:p w14:paraId="494B5AC0" w14:textId="77777777" w:rsidR="0005035A" w:rsidRDefault="0005035A" w:rsidP="0005035A">
      <w:pPr>
        <w:spacing w:after="150" w:line="240" w:lineRule="auto"/>
        <w:rPr>
          <w:rFonts w:eastAsia="Times New Roman" w:cstheme="minorHAnsi"/>
          <w:lang w:eastAsia="en-AU"/>
        </w:rPr>
      </w:pPr>
      <w:r w:rsidRPr="0005035A">
        <w:rPr>
          <w:rFonts w:eastAsia="Times New Roman" w:cstheme="minorHAnsi"/>
          <w:lang w:eastAsia="en-AU"/>
        </w:rPr>
        <w:t xml:space="preserve">Should the school receive a complaint about personal information privacy this will be investigated in accordance with </w:t>
      </w:r>
      <w:r w:rsidR="004B5C88">
        <w:rPr>
          <w:rFonts w:eastAsia="Times New Roman" w:cstheme="minorHAnsi"/>
          <w:lang w:eastAsia="en-AU"/>
        </w:rPr>
        <w:t>GLS’</w:t>
      </w:r>
      <w:r w:rsidRPr="0005035A">
        <w:rPr>
          <w:rFonts w:eastAsia="Times New Roman" w:cstheme="minorHAnsi"/>
          <w:lang w:eastAsia="en-AU"/>
        </w:rPr>
        <w:t xml:space="preserve"> Complaints Handling </w:t>
      </w:r>
      <w:proofErr w:type="gramStart"/>
      <w:r w:rsidRPr="0005035A">
        <w:rPr>
          <w:rFonts w:eastAsia="Times New Roman" w:cstheme="minorHAnsi"/>
          <w:lang w:eastAsia="en-AU"/>
        </w:rPr>
        <w:t>Policy.</w:t>
      </w:r>
      <w:proofErr w:type="gramEnd"/>
    </w:p>
    <w:p w14:paraId="4BEFB1C6" w14:textId="5416BBFA" w:rsidR="006445F5" w:rsidRPr="004B4376" w:rsidRDefault="006445F5" w:rsidP="006445F5">
      <w:pPr>
        <w:rPr>
          <w:rFonts w:cstheme="minorHAnsi"/>
          <w:b/>
        </w:rPr>
      </w:pPr>
      <w:r>
        <w:rPr>
          <w:rFonts w:cstheme="minorHAnsi"/>
          <w:b/>
        </w:rPr>
        <w:t>Authorisation</w:t>
      </w:r>
    </w:p>
    <w:p w14:paraId="11AA4397" w14:textId="0FD52E2D" w:rsidR="006445F5" w:rsidRPr="006445F5" w:rsidRDefault="006445F5" w:rsidP="006445F5">
      <w:pPr>
        <w:rPr>
          <w:rFonts w:cstheme="minorHAnsi"/>
        </w:rPr>
      </w:pPr>
      <w:r>
        <w:rPr>
          <w:rFonts w:cstheme="minorHAnsi"/>
        </w:rPr>
        <w:t>This policy is authorised by the GLS’ Management Committee.</w:t>
      </w:r>
    </w:p>
    <w:p w14:paraId="6AE54260" w14:textId="77777777" w:rsidR="004B5C88" w:rsidRPr="004B4376" w:rsidRDefault="004B5C88" w:rsidP="004B5C88">
      <w:pPr>
        <w:rPr>
          <w:rFonts w:cstheme="minorHAnsi"/>
          <w:b/>
        </w:rPr>
      </w:pPr>
      <w:r w:rsidRPr="004B4376">
        <w:rPr>
          <w:rFonts w:cstheme="minorHAnsi"/>
          <w:b/>
        </w:rPr>
        <w:t>Review</w:t>
      </w:r>
    </w:p>
    <w:p w14:paraId="783059C7" w14:textId="77777777" w:rsidR="004B5C88" w:rsidRPr="007D2F52" w:rsidRDefault="004B5C88" w:rsidP="004B5C88">
      <w:pPr>
        <w:rPr>
          <w:rFonts w:cstheme="minorHAnsi"/>
        </w:rPr>
      </w:pPr>
      <w:r>
        <w:rPr>
          <w:rFonts w:cstheme="minorHAnsi"/>
        </w:rPr>
        <w:t>This policy will be reviewed by the GLS’ Management Committee, at least every three years, or more frequently in response to feedback or legislative changes.</w:t>
      </w:r>
    </w:p>
    <w:p w14:paraId="71F11FB3" w14:textId="77777777" w:rsidR="0055440F" w:rsidRDefault="0055440F"/>
    <w:sectPr w:rsidR="0055440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11536" w14:textId="77777777" w:rsidR="00310256" w:rsidRDefault="00310256" w:rsidP="00BF6AC9">
      <w:pPr>
        <w:spacing w:after="0" w:line="240" w:lineRule="auto"/>
      </w:pPr>
      <w:r>
        <w:separator/>
      </w:r>
    </w:p>
  </w:endnote>
  <w:endnote w:type="continuationSeparator" w:id="0">
    <w:p w14:paraId="3EF8A893" w14:textId="77777777" w:rsidR="00310256" w:rsidRDefault="00310256" w:rsidP="00BF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51453" w14:textId="450CE4C2" w:rsidR="00BF6AC9" w:rsidRDefault="00BF6AC9">
    <w:pPr>
      <w:pStyle w:val="Footer"/>
    </w:pPr>
    <w:r w:rsidRPr="00BF6AC9">
      <w:rPr>
        <w:sz w:val="18"/>
      </w:rPr>
      <w:t xml:space="preserve">ACT </w:t>
    </w:r>
    <w:r>
      <w:rPr>
        <w:sz w:val="18"/>
      </w:rPr>
      <w:t>GLS</w:t>
    </w:r>
    <w:r w:rsidRPr="00BF6AC9">
      <w:rPr>
        <w:sz w:val="18"/>
      </w:rPr>
      <w:t xml:space="preserve"> Privacy Policy</w:t>
    </w:r>
    <w:r w:rsidR="00212414">
      <w:rPr>
        <w:sz w:val="18"/>
      </w:rPr>
      <w:t xml:space="preserve"> and Procedures</w:t>
    </w:r>
    <w:r w:rsidRPr="00BF6AC9">
      <w:rPr>
        <w:sz w:val="18"/>
      </w:rPr>
      <w:tab/>
    </w:r>
    <w:r w:rsidR="00212414">
      <w:rPr>
        <w:sz w:val="18"/>
      </w:rPr>
      <w:t>November</w:t>
    </w:r>
    <w:r w:rsidRPr="00BF6AC9">
      <w:rPr>
        <w:sz w:val="18"/>
      </w:rPr>
      <w:t xml:space="preserve"> 2018</w:t>
    </w:r>
    <w:r>
      <w:tab/>
    </w:r>
    <w:r>
      <w:fldChar w:fldCharType="begin"/>
    </w:r>
    <w:r>
      <w:instrText xml:space="preserve"> PAGE  \* Arabic  \* MERGEFORMAT </w:instrText>
    </w:r>
    <w:r>
      <w:fldChar w:fldCharType="separate"/>
    </w:r>
    <w:r w:rsidR="0067633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AFDEE" w14:textId="77777777" w:rsidR="00310256" w:rsidRDefault="00310256" w:rsidP="00BF6AC9">
      <w:pPr>
        <w:spacing w:after="0" w:line="240" w:lineRule="auto"/>
      </w:pPr>
      <w:r>
        <w:separator/>
      </w:r>
    </w:p>
  </w:footnote>
  <w:footnote w:type="continuationSeparator" w:id="0">
    <w:p w14:paraId="38059589" w14:textId="77777777" w:rsidR="00310256" w:rsidRDefault="00310256" w:rsidP="00BF6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4BD4"/>
    <w:multiLevelType w:val="multilevel"/>
    <w:tmpl w:val="878A1A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244F2"/>
    <w:multiLevelType w:val="multilevel"/>
    <w:tmpl w:val="90162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D0170C"/>
    <w:multiLevelType w:val="multilevel"/>
    <w:tmpl w:val="9B78D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F02F89"/>
    <w:multiLevelType w:val="multilevel"/>
    <w:tmpl w:val="9ED245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1748D9"/>
    <w:multiLevelType w:val="multilevel"/>
    <w:tmpl w:val="EFBCC2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1B06C2"/>
    <w:multiLevelType w:val="multilevel"/>
    <w:tmpl w:val="E24E4D08"/>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0F"/>
    <w:rsid w:val="00020EC0"/>
    <w:rsid w:val="0005035A"/>
    <w:rsid w:val="000E778E"/>
    <w:rsid w:val="00100E19"/>
    <w:rsid w:val="00111B61"/>
    <w:rsid w:val="001209F9"/>
    <w:rsid w:val="00212414"/>
    <w:rsid w:val="002B274D"/>
    <w:rsid w:val="002D4886"/>
    <w:rsid w:val="00310256"/>
    <w:rsid w:val="003D6398"/>
    <w:rsid w:val="0043745A"/>
    <w:rsid w:val="004744BA"/>
    <w:rsid w:val="004B5C88"/>
    <w:rsid w:val="00510BE7"/>
    <w:rsid w:val="00537F92"/>
    <w:rsid w:val="0055440F"/>
    <w:rsid w:val="006445F5"/>
    <w:rsid w:val="00676335"/>
    <w:rsid w:val="00696F8D"/>
    <w:rsid w:val="00970D98"/>
    <w:rsid w:val="009D492F"/>
    <w:rsid w:val="00A921B8"/>
    <w:rsid w:val="00BF6AC9"/>
    <w:rsid w:val="00C11D16"/>
    <w:rsid w:val="00C23D82"/>
    <w:rsid w:val="00CB0BE8"/>
    <w:rsid w:val="00E1667A"/>
    <w:rsid w:val="00E517A0"/>
    <w:rsid w:val="00E61A5E"/>
    <w:rsid w:val="00F56B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EDAE3E"/>
  <w15:docId w15:val="{4524E426-DD3D-4543-B4D5-5811E85C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05035A"/>
    <w:pPr>
      <w:keepNext/>
      <w:autoSpaceDE w:val="0"/>
      <w:autoSpaceDN w:val="0"/>
      <w:adjustRightInd w:val="0"/>
      <w:spacing w:after="0" w:line="240" w:lineRule="auto"/>
      <w:outlineLvl w:val="3"/>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AC9"/>
  </w:style>
  <w:style w:type="paragraph" w:styleId="Footer">
    <w:name w:val="footer"/>
    <w:basedOn w:val="Normal"/>
    <w:link w:val="FooterChar"/>
    <w:uiPriority w:val="99"/>
    <w:unhideWhenUsed/>
    <w:rsid w:val="00BF6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AC9"/>
  </w:style>
  <w:style w:type="character" w:customStyle="1" w:styleId="Heading4Char">
    <w:name w:val="Heading 4 Char"/>
    <w:basedOn w:val="DefaultParagraphFont"/>
    <w:link w:val="Heading4"/>
    <w:rsid w:val="0005035A"/>
    <w:rPr>
      <w:rFonts w:ascii="Arial" w:eastAsia="Times New Roman" w:hAnsi="Arial" w:cs="Times New Roman"/>
      <w:b/>
      <w:sz w:val="24"/>
      <w:szCs w:val="24"/>
    </w:rPr>
  </w:style>
  <w:style w:type="character" w:styleId="CommentReference">
    <w:name w:val="annotation reference"/>
    <w:basedOn w:val="DefaultParagraphFont"/>
    <w:uiPriority w:val="99"/>
    <w:semiHidden/>
    <w:unhideWhenUsed/>
    <w:rsid w:val="00970D98"/>
    <w:rPr>
      <w:sz w:val="16"/>
      <w:szCs w:val="16"/>
    </w:rPr>
  </w:style>
  <w:style w:type="paragraph" w:styleId="CommentText">
    <w:name w:val="annotation text"/>
    <w:basedOn w:val="Normal"/>
    <w:link w:val="CommentTextChar"/>
    <w:uiPriority w:val="99"/>
    <w:semiHidden/>
    <w:unhideWhenUsed/>
    <w:rsid w:val="00970D98"/>
    <w:pPr>
      <w:spacing w:line="240" w:lineRule="auto"/>
    </w:pPr>
    <w:rPr>
      <w:sz w:val="20"/>
      <w:szCs w:val="20"/>
    </w:rPr>
  </w:style>
  <w:style w:type="character" w:customStyle="1" w:styleId="CommentTextChar">
    <w:name w:val="Comment Text Char"/>
    <w:basedOn w:val="DefaultParagraphFont"/>
    <w:link w:val="CommentText"/>
    <w:uiPriority w:val="99"/>
    <w:semiHidden/>
    <w:rsid w:val="00970D98"/>
    <w:rPr>
      <w:sz w:val="20"/>
      <w:szCs w:val="20"/>
    </w:rPr>
  </w:style>
  <w:style w:type="paragraph" w:styleId="CommentSubject">
    <w:name w:val="annotation subject"/>
    <w:basedOn w:val="CommentText"/>
    <w:next w:val="CommentText"/>
    <w:link w:val="CommentSubjectChar"/>
    <w:uiPriority w:val="99"/>
    <w:semiHidden/>
    <w:unhideWhenUsed/>
    <w:rsid w:val="00970D98"/>
    <w:rPr>
      <w:b/>
      <w:bCs/>
    </w:rPr>
  </w:style>
  <w:style w:type="character" w:customStyle="1" w:styleId="CommentSubjectChar">
    <w:name w:val="Comment Subject Char"/>
    <w:basedOn w:val="CommentTextChar"/>
    <w:link w:val="CommentSubject"/>
    <w:uiPriority w:val="99"/>
    <w:semiHidden/>
    <w:rsid w:val="00970D98"/>
    <w:rPr>
      <w:b/>
      <w:bCs/>
      <w:sz w:val="20"/>
      <w:szCs w:val="20"/>
    </w:rPr>
  </w:style>
  <w:style w:type="paragraph" w:styleId="BalloonText">
    <w:name w:val="Balloon Text"/>
    <w:basedOn w:val="Normal"/>
    <w:link w:val="BalloonTextChar"/>
    <w:uiPriority w:val="99"/>
    <w:semiHidden/>
    <w:unhideWhenUsed/>
    <w:rsid w:val="00970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 B</dc:creator>
  <cp:keywords/>
  <dc:description/>
  <cp:lastModifiedBy>Prue B</cp:lastModifiedBy>
  <cp:revision>3</cp:revision>
  <dcterms:created xsi:type="dcterms:W3CDTF">2018-11-12T09:48:00Z</dcterms:created>
  <dcterms:modified xsi:type="dcterms:W3CDTF">2018-11-23T02:45:00Z</dcterms:modified>
</cp:coreProperties>
</file>